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205" w:rsidRPr="00306205" w:rsidRDefault="00306205" w:rsidP="00306205">
      <w:pPr>
        <w:spacing w:after="0" w:line="288" w:lineRule="atLeast"/>
        <w:outlineLvl w:val="0"/>
        <w:rPr>
          <w:rFonts w:ascii="Amatic SC" w:eastAsia="Times New Roman" w:hAnsi="Amatic SC" w:cs="Times New Roman"/>
          <w:b/>
          <w:bCs/>
          <w:caps/>
          <w:color w:val="111111"/>
          <w:kern w:val="36"/>
          <w:sz w:val="45"/>
          <w:szCs w:val="45"/>
          <w:lang w:eastAsia="cs-CZ"/>
        </w:rPr>
      </w:pPr>
      <w:bookmarkStart w:id="0" w:name="_GoBack"/>
      <w:bookmarkEnd w:id="0"/>
    </w:p>
    <w:p w:rsidR="00306205" w:rsidRPr="00306205" w:rsidRDefault="00306205" w:rsidP="00306205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11111"/>
          <w:sz w:val="24"/>
          <w:szCs w:val="24"/>
          <w:lang w:eastAsia="cs-CZ"/>
        </w:rPr>
        <w:drawing>
          <wp:inline distT="0" distB="0" distL="0" distR="0" wp14:anchorId="0069975F" wp14:editId="44A1FA0D">
            <wp:extent cx="6629400" cy="3478794"/>
            <wp:effectExtent l="0" t="0" r="0" b="7620"/>
            <wp:docPr id="1" name="obrázek 17" descr="https://predskolniporadna.cz/wp-content/uploads/2019/03/spravnyuchop-970x5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redskolniporadna.cz/wp-content/uploads/2019/03/spravnyuchop-970x50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86" cy="3483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spacing w:after="0" w:line="270" w:lineRule="atLeast"/>
        <w:rPr>
          <w:rFonts w:ascii="Georgia" w:eastAsia="Times New Roman" w:hAnsi="Georgia" w:cs="Times New Roman"/>
          <w:color w:val="999999"/>
          <w:sz w:val="20"/>
          <w:szCs w:val="20"/>
          <w:lang w:eastAsia="cs-CZ"/>
        </w:rPr>
      </w:pPr>
      <w:proofErr w:type="gramStart"/>
      <w:r w:rsidRPr="00306205">
        <w:rPr>
          <w:rFonts w:ascii="Georgia" w:eastAsia="Times New Roman" w:hAnsi="Georgia" w:cs="Times New Roman"/>
          <w:color w:val="999999"/>
          <w:sz w:val="20"/>
          <w:szCs w:val="20"/>
          <w:bdr w:val="none" w:sz="0" w:space="0" w:color="auto" w:frame="1"/>
          <w:lang w:eastAsia="cs-CZ"/>
        </w:rPr>
        <w:t>10.3</w:t>
      </w:r>
      <w:proofErr w:type="gramEnd"/>
      <w:r w:rsidRPr="00306205">
        <w:rPr>
          <w:rFonts w:ascii="Georgia" w:eastAsia="Times New Roman" w:hAnsi="Georgia" w:cs="Times New Roman"/>
          <w:color w:val="999999"/>
          <w:sz w:val="20"/>
          <w:szCs w:val="20"/>
          <w:bdr w:val="none" w:sz="0" w:space="0" w:color="auto" w:frame="1"/>
          <w:lang w:eastAsia="cs-CZ"/>
        </w:rPr>
        <w:t>. 2019</w:t>
      </w:r>
      <w:hyperlink r:id="rId5" w:history="1">
        <w:r w:rsidRPr="00306205">
          <w:rPr>
            <w:rFonts w:ascii="Georgia" w:eastAsia="Times New Roman" w:hAnsi="Georgia" w:cs="Times New Roman"/>
            <w:color w:val="999999"/>
            <w:sz w:val="20"/>
            <w:szCs w:val="20"/>
            <w:u w:val="single"/>
            <w:bdr w:val="none" w:sz="0" w:space="0" w:color="auto" w:frame="1"/>
            <w:lang w:eastAsia="cs-CZ"/>
          </w:rPr>
          <w:t>Marcela Zajícová</w:t>
        </w:r>
      </w:hyperlink>
    </w:p>
    <w:p w:rsid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</w:pP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„České děti mají problém se správným držením tužky.“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Přesně tak začíná </w:t>
      </w:r>
      <w:hyperlink r:id="rId6" w:tgtFrame="_blank" w:history="1">
        <w:r w:rsidRPr="00306205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reportáž ČT</w:t>
        </w:r>
      </w:hyperlink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která na nejednom učitelském fóru podnítila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 bujarou diskuzi o (ne)správném držení tužky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. Malý </w:t>
      </w:r>
      <w:proofErr w:type="spellStart"/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Remigius</w:t>
      </w:r>
      <w:proofErr w:type="spellEnd"/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 se ve školce naštěstí naučil, jak tužku správně držet. Většina dětí s tím však má problém. Tak by se dala reportáž jednoduše shrnout.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Ano, je to pravda, málokterý předškolák drží tužku správně, rozuměj „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podle pravidel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“.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Správný úchop tužky je diskutovaný nejen v pedagogických skupinkách, ale také se často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řeší mezi maminkami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 (Zde tatínci prominou, opravdu jsem se zatím nesetkala s tatínkem, který by v internetové diskuzi nebo v MŠ řešil úchop svého dítěte. Tím však nechci říct, že neexistuje.)</w:t>
      </w: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bdr w:val="none" w:sz="0" w:space="0" w:color="auto" w:frame="1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bdr w:val="none" w:sz="0" w:space="0" w:color="auto" w:frame="1"/>
          <w:lang w:eastAsia="cs-CZ"/>
        </w:rPr>
        <w:t>CO TO VLASTNĚ SPRÁVNÝ ÚCHOP JE?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V uvedené reportáži je (v 47 sekundě) ukázka správného úchopu, který ovšem správný vůbec není.</w:t>
      </w:r>
    </w:p>
    <w:p w:rsid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  <w:t>ŠPETKOVÝ ÚCHOP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333333"/>
          <w:sz w:val="24"/>
          <w:szCs w:val="24"/>
          <w:bdr w:val="none" w:sz="0" w:space="0" w:color="auto" w:frame="1"/>
          <w:lang w:eastAsia="cs-CZ"/>
        </w:rPr>
        <w:t>V ČR je standardně přijímán jeden způsob tzv. správného úchopu a to je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úchop špetkový</w:t>
      </w:r>
      <w:r w:rsidRPr="00306205">
        <w:rPr>
          <w:rFonts w:ascii="Georgia" w:eastAsia="Times New Roman" w:hAnsi="Georgia" w:cs="Times New Roman"/>
          <w:color w:val="333333"/>
          <w:sz w:val="24"/>
          <w:szCs w:val="24"/>
          <w:bdr w:val="none" w:sz="0" w:space="0" w:color="auto" w:frame="1"/>
          <w:lang w:eastAsia="cs-CZ"/>
        </w:rPr>
        <w:t>, kdy </w:t>
      </w:r>
      <w:r w:rsidRPr="0030620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cs-CZ"/>
        </w:rPr>
        <w:t>palec tužku drží, prostředníček podpírá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a ukazováček</w:t>
      </w:r>
      <w:r w:rsidRPr="00306205">
        <w:rPr>
          <w:rFonts w:ascii="Georgia" w:eastAsia="Times New Roman" w:hAnsi="Georgia" w:cs="Times New Roman"/>
          <w:b/>
          <w:bCs/>
          <w:color w:val="333333"/>
          <w:sz w:val="24"/>
          <w:szCs w:val="24"/>
          <w:bdr w:val="none" w:sz="0" w:space="0" w:color="auto" w:frame="1"/>
          <w:lang w:eastAsia="cs-CZ"/>
        </w:rPr>
        <w:t> je položen lehce shora: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6DE0CA50" wp14:editId="5602CBEB">
            <wp:extent cx="3185160" cy="2621280"/>
            <wp:effectExtent l="0" t="0" r="0" b="7620"/>
            <wp:docPr id="2" name="obrázek 18" descr="https://predskolniporadna.cz/wp-content/uploads/2019/02/spravnyuchop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redskolniporadna.cz/wp-content/uploads/2019/02/spravnyuchop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Špetkový úchop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Při správném držení můžeme ukazováčkem lehce na tužku poklepat (jako když slepička zobe zrní).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Důležitá je i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výška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držení, ta by měla být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2cm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od hrotu tužky.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Při správném úchopu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hrot tužky směřuje k rameni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Celá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 ruka, zápěstí i paže je uvolněná.</w:t>
      </w:r>
    </w:p>
    <w:p w:rsid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</w:p>
    <w:p w:rsid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  <w:t>KŘEČOVITÉ DRŽENÍ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V reportáži je uvedeno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křečovité držení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kdy prostředníček je prohnutý, úchop je křečovitý, na tužku nemůžeme poklepat.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63BE3EBF" wp14:editId="1E703C4E">
            <wp:extent cx="3810000" cy="2865120"/>
            <wp:effectExtent l="0" t="0" r="0" b="0"/>
            <wp:docPr id="3" name="obrázek 19" descr="https://predskolniporadna.cz/wp-content/uploads/2019/02/krecovitedrzeni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redskolniporadna.cz/wp-content/uploads/2019/02/krecovitedrzeni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Křečovité držení</w:t>
      </w: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lastRenderedPageBreak/>
        <w:t>CO SE STANE, KDYŽ DÍTĚ NEBUDE TUŽKU DRŽET SPRÁVNĚ?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Někteří autoři ve svých publikacích uvádějí, že pokud bude dítě nesprávně držet tužku, bude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trpět bolestmi hlavy, páteře a křečemi.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Já se spíš zamýšlím nad tím, proč se dlouhodobě dbá na správné držení tužky, a tak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málo se mluví o tom,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že je důležité (nejen) u psaní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správně sedět. 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O tom píšu více v článku </w:t>
      </w:r>
      <w:hyperlink r:id="rId11" w:tgtFrame="_blank" w:history="1">
        <w:r w:rsidRPr="00306205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Jak správně sedět bez speciální ergonomické židle, aneb „nehrb se jak paragraf!“ </w:t>
        </w:r>
      </w:hyperlink>
      <w:r w:rsidRPr="00306205">
        <w:rPr>
          <w:rFonts w:ascii="Georgia" w:eastAsia="Times New Roman" w:hAnsi="Georgia" w:cs="Times New Roman"/>
          <w:color w:val="000000"/>
          <w:sz w:val="24"/>
          <w:szCs w:val="24"/>
          <w:bdr w:val="none" w:sz="0" w:space="0" w:color="auto" w:frame="1"/>
          <w:lang w:eastAsia="cs-CZ"/>
        </w:rPr>
        <w:t>Není snad ono celodenní špatné sezení v lavici (a kanceláři) příčinou bolesti zad a hlavy, než špatně položený prst na tužce? Moje rada tedy zní: „</w:t>
      </w:r>
      <w:r w:rsidRPr="00306205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Dřív než začnete správně držet tužku, správně si sedněte.</w:t>
      </w:r>
      <w:r w:rsidRPr="00306205">
        <w:rPr>
          <w:rFonts w:ascii="Georgia" w:eastAsia="Times New Roman" w:hAnsi="Georgia" w:cs="Times New Roman"/>
          <w:color w:val="333333"/>
          <w:sz w:val="24"/>
          <w:szCs w:val="24"/>
          <w:bdr w:val="none" w:sz="0" w:space="0" w:color="auto" w:frame="1"/>
          <w:lang w:eastAsia="cs-CZ"/>
        </w:rPr>
        <w:t>„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V zahraniční literatuře se setkáme i s naprosto opačným přístupem. Dočteme se, že se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nemáme starat o úchop tužky, pokud to neovlivní rychlost a čitelnost </w:t>
      </w:r>
      <w:r w:rsidRPr="00306205">
        <w:rPr>
          <w:rFonts w:ascii="Georgia" w:eastAsia="Times New Roman" w:hAnsi="Georgia" w:cs="Times New Roman"/>
          <w:b/>
          <w:bCs/>
          <w:color w:val="000000"/>
          <w:sz w:val="24"/>
          <w:szCs w:val="24"/>
          <w:bdr w:val="none" w:sz="0" w:space="0" w:color="auto" w:frame="1"/>
          <w:lang w:eastAsia="cs-CZ"/>
        </w:rPr>
        <w:t>psaní či při psaní nevznikají bolesti.</w:t>
      </w: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ZLATÁ STŘEDNÍ CESTA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Jste-li zastáncem jediného správného způsobu držení tužky, další odstavce nečtěte.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Já osobně zastávám názor, že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pokud to jde, udělejme vše pro to, aby byl úchop tužky správný, ale ne za každou cenu…</w:t>
      </w:r>
    </w:p>
    <w:p w:rsid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V dnešní době se v MŠ setkávám nejčastěji s „chybným“ tzv.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hrníčkovým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úchopem tužky, kdy palec tužku drží, prsteníček podpírá 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bdr w:val="none" w:sz="0" w:space="0" w:color="auto" w:frame="1"/>
          <w:lang w:eastAsia="cs-CZ"/>
        </w:rPr>
        <w:t>a prostředníček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bdr w:val="none" w:sz="0" w:space="0" w:color="auto" w:frame="1"/>
          <w:lang w:eastAsia="cs-CZ"/>
        </w:rPr>
        <w:t>s ukazováčkem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jsou položeny shora. Tento úchop je však v zahraničí chápán jako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běžná alternativa správného úchopu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147A0BF7" wp14:editId="006C3C44">
            <wp:extent cx="2331720" cy="3108960"/>
            <wp:effectExtent l="0" t="0" r="0" b="0"/>
            <wp:docPr id="4" name="obrázek 20" descr="https://predskolniporadna.cz/wp-content/uploads/2019/02/hrnickovy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redskolniporadna.cz/wp-content/uploads/2019/02/hrnickovy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Hrníčkový úchop.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lastRenderedPageBreak/>
        <w:t>Je důležité zmínit, že je prakticky zcela zbytečné dítě drtit na správném držení tužky, pokud nemá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dostatečně vyvinutou jemnou motoriku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rozuměj, jeho prstíčky nejsou správného úchopu vůbec schopny.</w:t>
      </w: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NESPRÁVNÝ ÚCHOP TUŽKY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Pokud má dítě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dostatečně vyvinutou hrubou i jemnou motoriku, netrpí závažným pohybovým postižením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 (dětskou mozkovou obrnou, </w:t>
      </w:r>
      <w:proofErr w:type="spellStart"/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křečmi</w:t>
      </w:r>
      <w:proofErr w:type="spellEnd"/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 apod.), mělo by být správného držení tužky schopno.</w:t>
      </w:r>
    </w:p>
    <w:p w:rsid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Osobně vnímám u zdravých dětí jako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 nesprávné tyto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(a jim podobné)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 úchopy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:</w:t>
      </w:r>
    </w:p>
    <w:p w:rsid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2929CFC2" wp14:editId="4C698886">
            <wp:extent cx="4145280" cy="5529990"/>
            <wp:effectExtent l="0" t="0" r="7620" b="0"/>
            <wp:docPr id="5" name="obrázek 21" descr="https://predskolniporadna.cz/wp-content/uploads/2019/02/nespravny-2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redskolniporadna.cz/wp-content/uploads/2019/02/nespravny-2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193" cy="55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 xml:space="preserve">Je libo </w:t>
      </w:r>
      <w:proofErr w:type="gramStart"/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cigaretku</w:t>
      </w:r>
      <w:proofErr w:type="gramEnd"/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?</w:t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441414D3" wp14:editId="3CA18D01">
            <wp:extent cx="3095799" cy="4129935"/>
            <wp:effectExtent l="0" t="0" r="0" b="4445"/>
            <wp:docPr id="6" name="obrázek 22" descr="https://predskolniporadna.cz/wp-content/uploads/2019/02/nespravny-4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redskolniporadna.cz/wp-content/uploads/2019/02/nespravny-4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087" cy="414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Není ten palec nějaký dlouhý?</w:t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516FCA34" wp14:editId="0DDD88F8">
            <wp:extent cx="2868295" cy="3826434"/>
            <wp:effectExtent l="0" t="0" r="8255" b="3175"/>
            <wp:docPr id="7" name="obrázek 23" descr="https://predskolniporadna.cz/wp-content/uploads/2019/02/nespravny-5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redskolniporadna.cz/wp-content/uploads/2019/02/nespravny-5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95" cy="383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Zahrajeme si na klarinet?</w:t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br w:type="textWrapping" w:clear="all"/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48AD07C7" wp14:editId="4AB13969">
            <wp:extent cx="3095877" cy="4130040"/>
            <wp:effectExtent l="0" t="0" r="9525" b="3810"/>
            <wp:docPr id="8" name="obrázek 24" descr="https://predskolniporadna.cz/wp-content/uploads/2019/02/nespravny-6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edskolniporadna.cz/wp-content/uploads/2019/02/nespravny-6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379" cy="415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Tužku nebo kladívko?</w:t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311043CC" wp14:editId="112B1365">
            <wp:extent cx="3107301" cy="4145280"/>
            <wp:effectExtent l="0" t="0" r="0" b="7620"/>
            <wp:docPr id="9" name="obrázek 25" descr="https://predskolniporadna.cz/wp-content/uploads/2019/02/nespravny-7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redskolniporadna.cz/wp-content/uploads/2019/02/nespravny-7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09" cy="416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Jak to správně chytit?</w:t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5805AF2B" wp14:editId="369DA1E9">
            <wp:extent cx="3438008" cy="4586457"/>
            <wp:effectExtent l="0" t="0" r="0" b="5080"/>
            <wp:docPr id="10" name="obrázek 26" descr="https://predskolniporadna.cz/wp-content/uploads/2019/02/nespravny-8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edskolniporadna.cz/wp-content/uploads/2019/02/nespravny-8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83" cy="459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Asi zase špatně…</w:t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br w:type="textWrapping" w:clear="all"/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6D1DD817" wp14:editId="4C4EB98D">
            <wp:extent cx="4372610" cy="3277709"/>
            <wp:effectExtent l="0" t="0" r="8890" b="0"/>
            <wp:docPr id="11" name="obrázek 27" descr="https://predskolniporadna.cz/wp-content/uploads/2019/02/nespravny-9-e1551100186408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redskolniporadna.cz/wp-content/uploads/2019/02/nespravny-9-e1551100186408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18" cy="3285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Nemáš v ruce křeč?</w:t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2CF7D189" wp14:editId="36213016">
            <wp:extent cx="3432810" cy="4579522"/>
            <wp:effectExtent l="0" t="0" r="0" b="0"/>
            <wp:docPr id="12" name="obrázek 28" descr="https://predskolniporadna.cz/wp-content/uploads/2019/02/nespravny-10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redskolniporadna.cz/wp-content/uploads/2019/02/nespravny-10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24" cy="45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Drží to jak prase kost.</w:t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3A2E2CE4" wp14:editId="7329A21D">
            <wp:extent cx="3081122" cy="4110355"/>
            <wp:effectExtent l="0" t="0" r="5080" b="4445"/>
            <wp:docPr id="13" name="obrázek 29" descr="https://predskolniporadna.cz/wp-content/uploads/2019/02/nespravny-1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edskolniporadna.cz/wp-content/uploads/2019/02/nespravny-1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82" cy="4117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Ukážu ti, co napíšu.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br w:type="textWrapping" w:clear="all"/>
      </w: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lastRenderedPageBreak/>
        <w:drawing>
          <wp:inline distT="0" distB="0" distL="0" distR="0" wp14:anchorId="187D028B" wp14:editId="18250B33">
            <wp:extent cx="3002693" cy="4005728"/>
            <wp:effectExtent l="0" t="0" r="7620" b="0"/>
            <wp:docPr id="14" name="obrázek 30" descr="https://predskolniporadna.cz/wp-content/uploads/2019/02/nespravny-12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redskolniporadna.cz/wp-content/uploads/2019/02/nespravny-12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662" cy="401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Půjde něco napsat?</w:t>
      </w:r>
    </w:p>
    <w:p w:rsid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</w:p>
    <w:p w:rsidR="00306205" w:rsidRPr="00306205" w:rsidRDefault="00306205" w:rsidP="00306205">
      <w:pPr>
        <w:spacing w:after="0" w:line="432" w:lineRule="atLeast"/>
        <w:jc w:val="center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0ED74E90" wp14:editId="6E008707">
            <wp:extent cx="4114577" cy="3084287"/>
            <wp:effectExtent l="0" t="0" r="635" b="1905"/>
            <wp:docPr id="15" name="obrázek 31" descr="https://predskolniporadna.cz/wp-content/uploads/2019/02/nespravny.jpg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redskolniporadna.cz/wp-content/uploads/2019/02/nespravny.jpg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939" cy="3098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ind w:left="720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Všechny prsty schovám v dlani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br w:type="textWrapping" w:clear="all"/>
      </w: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lastRenderedPageBreak/>
        <w:t>DŘÍVE NEŽ ZAČNEME SE SPRÁVNÝM ÚCHOPEM TUŽKY</w:t>
      </w:r>
    </w:p>
    <w:p w:rsidR="00306205" w:rsidRP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bdr w:val="none" w:sz="0" w:space="0" w:color="auto" w:frame="1"/>
          <w:lang w:eastAsia="cs-CZ"/>
        </w:rPr>
        <w:t>JEMNÁ MOTORIKA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Dříve, než začneme se správným úchopem tužky, ujistíme se, že má dítě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dostatečně rozvinutou jemnou motoriku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  <w:t>ÚCHOP LŽÍCE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Svou pozornost obraťme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na úchop lžíce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 Pokud (zdravé) dítě v pěti letech stále „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bagruje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„, tj. drží lžíci shora v dlani, či jiným nestandartním způsobem, začněme důsledně lpět na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správném úchopu lžíce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což je základem mimo jiné i pro správný úchop tužky.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79EDC"/>
          <w:sz w:val="24"/>
          <w:szCs w:val="24"/>
          <w:bdr w:val="none" w:sz="0" w:space="0" w:color="auto" w:frame="1"/>
          <w:lang w:eastAsia="cs-CZ"/>
        </w:rPr>
        <w:drawing>
          <wp:inline distT="0" distB="0" distL="0" distR="0" wp14:anchorId="74EDA966" wp14:editId="7E9724FB">
            <wp:extent cx="3368040" cy="4480560"/>
            <wp:effectExtent l="0" t="0" r="3810" b="0"/>
            <wp:docPr id="16" name="obrázek 32" descr="https://predskolniporadna.cz/wp-content/uploads/2019/02/IMG_20190225_141931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edskolniporadna.cz/wp-content/uploads/2019/02/IMG_20190225_141931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pBdr>
          <w:bottom w:val="single" w:sz="6" w:space="0" w:color="EEEEEE"/>
        </w:pBdr>
        <w:spacing w:after="0" w:line="432" w:lineRule="atLeast"/>
        <w:jc w:val="center"/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</w:pPr>
      <w:r w:rsidRPr="00306205">
        <w:rPr>
          <w:rFonts w:ascii="Georgia" w:eastAsia="Times New Roman" w:hAnsi="Georgia" w:cs="Times New Roman"/>
          <w:color w:val="888888"/>
          <w:sz w:val="18"/>
          <w:szCs w:val="18"/>
          <w:lang w:eastAsia="cs-CZ"/>
        </w:rPr>
        <w:t>Takhle ne.</w:t>
      </w:r>
    </w:p>
    <w:p w:rsid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  <w:t>VÝBĚR PSACÍHO NÁČINÍ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i/>
          <w:iCs/>
          <w:color w:val="111111"/>
          <w:sz w:val="24"/>
          <w:szCs w:val="24"/>
          <w:bdr w:val="none" w:sz="0" w:space="0" w:color="auto" w:frame="1"/>
          <w:lang w:eastAsia="cs-CZ"/>
        </w:rPr>
        <w:t>„Nejsme tak bohatí, abychom mohli kupovat levné věci.“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Při výběru pastelek pro předškoláka toto přísloví platí stoprocentně. Ujistěte se, že pastelky, tužky a jiné psací náčiní má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kvalitní tuhu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která zanechává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silnou, výraznou stopu.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Dítě není nuceno na pastelku tlačit!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lastRenderedPageBreak/>
        <w:t>Také při fixaci správného úchopu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nedoporučuji voskovky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které jsou příliš krátké. Nešetřeme na pastelkách a takové, které mají méně než cca 10cm, vyhoďme. Je důležité, aby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tužka přesahovala přes ruku a nekončila v dlani.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Nepoužívejte ani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násadky na prodloužení pastelky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zatěžují konec tužky a táhnou tužku dolů. Opět to dítě nutí k nesprávnému způsobu držení.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Do začátku jsou vhodné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 silnější (trojhranné) pastelky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 Není to však pravidlo, každé dítě je jiné a někomu se příliš tlusté pastelky můžou držet špatně. Trojhranné pastelky automaticky správný úchop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nezaručí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2"/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38"/>
          <w:szCs w:val="38"/>
          <w:lang w:eastAsia="cs-CZ"/>
        </w:rPr>
        <w:t>KDY ZAČÍT?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Špetkový úchop začneme trénovat (nedrží-li dítě tužku správně již dříve) nejpozději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mezi čtvrtým až pátým rokem věku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, aby došlo k dostatečné fixaci úchopu je</w:t>
      </w:r>
      <w:r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ště před nástupem dítěte do ZŠ </w:t>
      </w:r>
    </w:p>
    <w:p w:rsid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</w:p>
    <w:p w:rsidR="00306205" w:rsidRPr="00306205" w:rsidRDefault="00306205" w:rsidP="00306205">
      <w:pPr>
        <w:spacing w:after="0" w:line="240" w:lineRule="auto"/>
        <w:outlineLvl w:val="1"/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</w:pPr>
      <w:r w:rsidRPr="00306205">
        <w:rPr>
          <w:rFonts w:ascii="Amatic SC" w:eastAsia="Times New Roman" w:hAnsi="Amatic SC" w:cs="Times New Roman"/>
          <w:b/>
          <w:bCs/>
          <w:caps/>
          <w:color w:val="179EDC"/>
          <w:sz w:val="45"/>
          <w:szCs w:val="45"/>
          <w:lang w:eastAsia="cs-CZ"/>
        </w:rPr>
        <w:t>JAK ZAČÍT?</w:t>
      </w:r>
    </w:p>
    <w:p w:rsidR="00306205" w:rsidRDefault="00306205" w:rsidP="00306205">
      <w:pPr>
        <w:spacing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Pokud </w:t>
      </w:r>
      <w:proofErr w:type="gramStart"/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nevíte jak</w:t>
      </w:r>
      <w:proofErr w:type="gramEnd"/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 xml:space="preserve"> začít s nácvikem správného držení tužky nezoufejte a mrkněte na článek </w:t>
      </w:r>
      <w:hyperlink r:id="rId38" w:history="1">
        <w:r w:rsidRPr="00306205">
          <w:rPr>
            <w:rFonts w:ascii="Georgia" w:eastAsia="Times New Roman" w:hAnsi="Georgia" w:cs="Times New Roman"/>
            <w:color w:val="179EDC"/>
            <w:sz w:val="24"/>
            <w:szCs w:val="24"/>
            <w:u w:val="single"/>
            <w:bdr w:val="none" w:sz="0" w:space="0" w:color="auto" w:frame="1"/>
            <w:lang w:eastAsia="cs-CZ"/>
          </w:rPr>
          <w:t>4+4 tipy pro správný úchop tužky</w:t>
        </w:r>
      </w:hyperlink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.</w:t>
      </w:r>
    </w:p>
    <w:p w:rsidR="00306205" w:rsidRDefault="00306205" w:rsidP="00306205">
      <w:pPr>
        <w:spacing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</w:p>
    <w:p w:rsidR="00306205" w:rsidRPr="00306205" w:rsidRDefault="00306205" w:rsidP="00306205">
      <w:pPr>
        <w:spacing w:after="0" w:line="288" w:lineRule="atLeast"/>
        <w:outlineLvl w:val="0"/>
        <w:rPr>
          <w:rFonts w:ascii="Amatic SC" w:eastAsia="Times New Roman" w:hAnsi="Amatic SC" w:cs="Times New Roman"/>
          <w:b/>
          <w:bCs/>
          <w:caps/>
          <w:color w:val="111111"/>
          <w:kern w:val="36"/>
          <w:sz w:val="45"/>
          <w:szCs w:val="45"/>
          <w:lang w:eastAsia="cs-CZ"/>
        </w:rPr>
      </w:pPr>
    </w:p>
    <w:p w:rsidR="00306205" w:rsidRPr="00306205" w:rsidRDefault="00306205" w:rsidP="00306205">
      <w:pPr>
        <w:spacing w:after="0" w:line="240" w:lineRule="auto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noProof/>
          <w:color w:val="111111"/>
          <w:sz w:val="24"/>
          <w:szCs w:val="24"/>
          <w:lang w:eastAsia="cs-CZ"/>
        </w:rPr>
        <w:drawing>
          <wp:inline distT="0" distB="0" distL="0" distR="0" wp14:anchorId="6D1A3D30" wp14:editId="3095A81B">
            <wp:extent cx="4450080" cy="2322942"/>
            <wp:effectExtent l="0" t="0" r="7620" b="1270"/>
            <wp:docPr id="17" name="obrázek 34" descr="https://predskolniporadna.cz/wp-content/uploads/2019/09/44-tipy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redskolniporadna.cz/wp-content/uploads/2019/09/44-tipy-1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123" cy="23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205" w:rsidRPr="00306205" w:rsidRDefault="00306205" w:rsidP="00306205">
      <w:pPr>
        <w:spacing w:after="0" w:line="270" w:lineRule="atLeast"/>
        <w:rPr>
          <w:rFonts w:ascii="Georgia" w:eastAsia="Times New Roman" w:hAnsi="Georgia" w:cs="Times New Roman"/>
          <w:color w:val="999999"/>
          <w:sz w:val="20"/>
          <w:szCs w:val="20"/>
          <w:lang w:eastAsia="cs-CZ"/>
        </w:rPr>
      </w:pPr>
      <w:proofErr w:type="gramStart"/>
      <w:r w:rsidRPr="00306205">
        <w:rPr>
          <w:rFonts w:ascii="Georgia" w:eastAsia="Times New Roman" w:hAnsi="Georgia" w:cs="Times New Roman"/>
          <w:color w:val="999999"/>
          <w:sz w:val="20"/>
          <w:szCs w:val="20"/>
          <w:bdr w:val="none" w:sz="0" w:space="0" w:color="auto" w:frame="1"/>
          <w:lang w:eastAsia="cs-CZ"/>
        </w:rPr>
        <w:t>5.9</w:t>
      </w:r>
      <w:proofErr w:type="gramEnd"/>
      <w:r w:rsidRPr="00306205">
        <w:rPr>
          <w:rFonts w:ascii="Georgia" w:eastAsia="Times New Roman" w:hAnsi="Georgia" w:cs="Times New Roman"/>
          <w:color w:val="999999"/>
          <w:sz w:val="20"/>
          <w:szCs w:val="20"/>
          <w:bdr w:val="none" w:sz="0" w:space="0" w:color="auto" w:frame="1"/>
          <w:lang w:eastAsia="cs-CZ"/>
        </w:rPr>
        <w:t>. 2019</w:t>
      </w:r>
      <w:hyperlink r:id="rId40" w:history="1">
        <w:r w:rsidRPr="00306205">
          <w:rPr>
            <w:rFonts w:ascii="Georgia" w:eastAsia="Times New Roman" w:hAnsi="Georgia" w:cs="Times New Roman"/>
            <w:color w:val="999999"/>
            <w:sz w:val="20"/>
            <w:szCs w:val="20"/>
            <w:u w:val="single"/>
            <w:bdr w:val="none" w:sz="0" w:space="0" w:color="auto" w:frame="1"/>
            <w:lang w:eastAsia="cs-CZ"/>
          </w:rPr>
          <w:t>Marcela Zajícová</w:t>
        </w:r>
      </w:hyperlink>
      <w:r w:rsidRPr="00306205">
        <w:rPr>
          <w:rFonts w:ascii="Georgia" w:eastAsia="Times New Roman" w:hAnsi="Georgia" w:cs="Times New Roman"/>
          <w:color w:val="999999"/>
          <w:sz w:val="20"/>
          <w:szCs w:val="20"/>
          <w:u w:val="single"/>
          <w:bdr w:val="none" w:sz="0" w:space="0" w:color="auto" w:frame="1"/>
          <w:lang w:eastAsia="cs-CZ"/>
        </w:rPr>
        <w:t>2 Komentáře</w:t>
      </w:r>
    </w:p>
    <w:p w:rsidR="00306205" w:rsidRPr="00306205" w:rsidRDefault="00306205" w:rsidP="00306205">
      <w:pPr>
        <w:spacing w:after="0"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Bohužel trpím jednou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profesionální deformací </w:t>
      </w:r>
      <w:r w:rsidRPr="00306205">
        <w:rPr>
          <w:rFonts w:ascii="Georgia" w:eastAsia="Times New Roman" w:hAnsi="Georgia" w:cs="Times New Roman"/>
          <w:color w:val="333333"/>
          <w:sz w:val="24"/>
          <w:szCs w:val="24"/>
          <w:bdr w:val="none" w:sz="0" w:space="0" w:color="auto" w:frame="1"/>
          <w:lang w:eastAsia="cs-CZ"/>
        </w:rPr>
        <w:t>(vlastně dvěma, ale o tom později).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Pokud někdo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drží tužku jiným, než obvyklým způsobem,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okamžitě mě to praští do očí.</w:t>
      </w:r>
    </w:p>
    <w:p w:rsidR="00306205" w:rsidRPr="00306205" w:rsidRDefault="00306205" w:rsidP="00306205">
      <w:pPr>
        <w:spacing w:line="432" w:lineRule="atLeast"/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</w:pP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Zatím se držím, a na rozdíl od některých svých kolegyň, se </w:t>
      </w:r>
      <w:r w:rsidRPr="00306205">
        <w:rPr>
          <w:rFonts w:ascii="Georgia" w:eastAsia="Times New Roman" w:hAnsi="Georgia" w:cs="Times New Roman"/>
          <w:b/>
          <w:bCs/>
          <w:color w:val="111111"/>
          <w:sz w:val="24"/>
          <w:szCs w:val="24"/>
          <w:bdr w:val="none" w:sz="0" w:space="0" w:color="auto" w:frame="1"/>
          <w:lang w:eastAsia="cs-CZ"/>
        </w:rPr>
        <w:t>neděsím  nahlas.</w:t>
      </w:r>
      <w:r w:rsidRPr="00306205">
        <w:rPr>
          <w:rFonts w:ascii="Georgia" w:eastAsia="Times New Roman" w:hAnsi="Georgia" w:cs="Times New Roman"/>
          <w:color w:val="111111"/>
          <w:sz w:val="24"/>
          <w:szCs w:val="24"/>
          <w:lang w:eastAsia="cs-CZ"/>
        </w:rPr>
        <w:t> Rozuměj, v restauraci neopravuji úchop číšníkovi, úchop tužky úřednice také přecházím pouhým pohledem.</w:t>
      </w:r>
    </w:p>
    <w:p w:rsidR="006C7B6A" w:rsidRDefault="006C7B6A"/>
    <w:sectPr w:rsidR="006C7B6A" w:rsidSect="003062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matic SC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205"/>
    <w:rsid w:val="00306205"/>
    <w:rsid w:val="006C7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576FB"/>
  <w15:chartTrackingRefBased/>
  <w15:docId w15:val="{1B2BADD9-DBAB-4FB5-95BD-B53D13BAA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35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7912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07957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6" w:color="auto"/>
                <w:bottom w:val="single" w:sz="6" w:space="15" w:color="EEEEEE"/>
                <w:right w:val="none" w:sz="0" w:space="6" w:color="auto"/>
              </w:divBdr>
            </w:div>
          </w:divsChild>
        </w:div>
        <w:div w:id="1405687618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159152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30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9369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26752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6" w:color="auto"/>
                <w:bottom w:val="single" w:sz="6" w:space="15" w:color="EEEEEE"/>
                <w:right w:val="none" w:sz="0" w:space="6" w:color="auto"/>
              </w:divBdr>
            </w:div>
          </w:divsChild>
        </w:div>
        <w:div w:id="10303782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256892">
              <w:marLeft w:val="0"/>
              <w:marRight w:val="0"/>
              <w:marTop w:val="15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88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43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67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720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2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/><Relationship Id="rId18" Type="http://schemas.openxmlformats.org/officeDocument/2006/relationships/hyperlink" Target="https://predskolniporadna.cz/je-opravdu-nutne-spravne-drzet-tuzku/nespravny-5/" TargetMode="External"/><Relationship Id="rId26" Type="http://schemas.openxmlformats.org/officeDocument/2006/relationships/hyperlink" Target="https://predskolniporadna.cz/je-opravdu-nutne-spravne-drzet-tuzku/nespravny-9/" TargetMode="External"/><Relationship Id="rId39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34" Type="http://schemas.openxmlformats.org/officeDocument/2006/relationships/hyperlink" Target="https://predskolniporadna.cz/je-opravdu-nutne-spravne-drzet-tuzku/nespravny/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predskolniporadna.cz/wp-content/uploads/2019/02/spravnyuchop.jpg" TargetMode="External"/><Relationship Id="rId12" Type="http://schemas.openxmlformats.org/officeDocument/2006/relationships/hyperlink" Target="https://predskolniporadna.cz/wp-content/uploads/2019/02/hrnickovy.jpg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jpeg"/><Relationship Id="rId38" Type="http://schemas.openxmlformats.org/officeDocument/2006/relationships/hyperlink" Target="https://predskolniporadna.cz/8-tipu-pro-spravny-uchop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redskolniporadna.cz/je-opravdu-nutne-spravne-drzet-tuzku/nespravny-4/" TargetMode="External"/><Relationship Id="rId20" Type="http://schemas.openxmlformats.org/officeDocument/2006/relationships/hyperlink" Target="https://predskolniporadna.cz/je-opravdu-nutne-spravne-drzet-tuzku/nespravny-6/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ceskatelevize.cz/porady/1097181328-udalosti/218411000101230/video/666021?fbclid=IwAR0n8rdBfrSHRfoD6dy6oTsu-7GyLvFv5sZQYYnnYqNGCUzdmwvGXcwQm-M" TargetMode="External"/><Relationship Id="rId11" Type="http://schemas.openxmlformats.org/officeDocument/2006/relationships/hyperlink" Target="https://predskolniporadna.cz/jak-si-kdo-ustele-tak-si-sedne/" TargetMode="External"/><Relationship Id="rId24" Type="http://schemas.openxmlformats.org/officeDocument/2006/relationships/hyperlink" Target="https://predskolniporadna.cz/je-opravdu-nutne-spravne-drzet-tuzku/nespravny-8/" TargetMode="External"/><Relationship Id="rId32" Type="http://schemas.openxmlformats.org/officeDocument/2006/relationships/hyperlink" Target="https://predskolniporadna.cz/je-opravdu-nutne-spravne-drzet-tuzku/nespravny-12/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predskolniporadna.cz/author/maculdaseznam-cz/" TargetMode="External"/><Relationship Id="rId5" Type="http://schemas.openxmlformats.org/officeDocument/2006/relationships/hyperlink" Target="https://predskolniporadna.cz/author/maculdaseznam-cz/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hyperlink" Target="https://predskolniporadna.cz/je-opravdu-nutne-spravne-drzet-tuzku/nespravny-10/" TargetMode="External"/><Relationship Id="rId36" Type="http://schemas.openxmlformats.org/officeDocument/2006/relationships/hyperlink" Target="https://predskolniporadna.cz/wp-content/uploads/2019/02/IMG_20190225_141931.jpg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hyperlink" Target="https://predskolniporadna.cz/wp-content/uploads/2019/02/krecovitedrzeni.jpg" TargetMode="External"/><Relationship Id="rId14" Type="http://schemas.openxmlformats.org/officeDocument/2006/relationships/hyperlink" Target="https://predskolniporadna.cz/je-opravdu-nutne-spravne-drzet-tuzku/nespravny-2/" TargetMode="External"/><Relationship Id="rId22" Type="http://schemas.openxmlformats.org/officeDocument/2006/relationships/hyperlink" Target="https://predskolniporadna.cz/je-opravdu-nutne-spravne-drzet-tuzku/nespravny-7/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s://predskolniporadna.cz/je-opravdu-nutne-spravne-drzet-tuzku/nespravny-11/" TargetMode="External"/><Relationship Id="rId35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879</Words>
  <Characters>5188</Characters>
  <Application>Microsoft Office Word</Application>
  <DocSecurity>0</DocSecurity>
  <Lines>43</Lines>
  <Paragraphs>12</Paragraphs>
  <ScaleCrop>false</ScaleCrop>
  <Company>HP</Company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Tvrzová</dc:creator>
  <cp:keywords/>
  <dc:description/>
  <cp:lastModifiedBy>Tvrzová</cp:lastModifiedBy>
  <cp:revision>2</cp:revision>
  <dcterms:created xsi:type="dcterms:W3CDTF">2022-02-15T16:53:00Z</dcterms:created>
  <dcterms:modified xsi:type="dcterms:W3CDTF">2022-02-15T17:03:00Z</dcterms:modified>
</cp:coreProperties>
</file>