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671" w:rsidRPr="00CA5671" w:rsidRDefault="00CA5671" w:rsidP="00CA5671">
      <w:pPr>
        <w:jc w:val="center"/>
        <w:rPr>
          <w:b/>
          <w:sz w:val="28"/>
          <w:szCs w:val="28"/>
        </w:rPr>
      </w:pPr>
      <w:r w:rsidRPr="00CA5671">
        <w:rPr>
          <w:b/>
          <w:sz w:val="28"/>
          <w:szCs w:val="28"/>
        </w:rPr>
        <w:t>Na návštěvě v lese</w:t>
      </w:r>
    </w:p>
    <w:p w:rsidR="00CA5671" w:rsidRPr="00CA5671" w:rsidRDefault="00CA5671" w:rsidP="00CA5671">
      <w:pPr>
        <w:jc w:val="center"/>
        <w:rPr>
          <w:sz w:val="28"/>
          <w:szCs w:val="28"/>
        </w:rPr>
      </w:pPr>
      <w:r w:rsidRPr="00CA5671">
        <w:rPr>
          <w:sz w:val="28"/>
          <w:szCs w:val="28"/>
        </w:rPr>
        <w:t>Dvoudenní projekt ve 4. ročníku</w:t>
      </w:r>
    </w:p>
    <w:p w:rsidR="00CA5671" w:rsidRDefault="00CA5671" w:rsidP="00CA5671">
      <w:pPr>
        <w:rPr>
          <w:sz w:val="24"/>
          <w:szCs w:val="24"/>
        </w:rPr>
      </w:pPr>
      <w:r>
        <w:rPr>
          <w:sz w:val="24"/>
          <w:szCs w:val="24"/>
        </w:rPr>
        <w:t xml:space="preserve">Krásné slunečné počasí, které nám zpříjemňuje první květnové dny, jsme využili k vycházce na Přílepskou skálu, kde žáci poznávali a pozorovali </w:t>
      </w:r>
      <w:r w:rsidR="006D6E2C">
        <w:rPr>
          <w:sz w:val="24"/>
          <w:szCs w:val="24"/>
        </w:rPr>
        <w:t xml:space="preserve">tamní stromy. Po krátké motivační básničce s hádankou se děti rozdělily do dvoučlenných týmů, obdržely pracovní listy, určovací klíče a vyrazily vstříc lesnímu dobrodružství. </w:t>
      </w:r>
    </w:p>
    <w:p w:rsidR="006D6E2C" w:rsidRDefault="001C2D10" w:rsidP="00CA5671">
      <w:pPr>
        <w:rPr>
          <w:sz w:val="24"/>
          <w:szCs w:val="24"/>
        </w:rPr>
      </w:pPr>
      <w:r w:rsidRPr="00CA5671"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2433955</wp:posOffset>
            </wp:positionH>
            <wp:positionV relativeFrom="paragraph">
              <wp:posOffset>1074420</wp:posOffset>
            </wp:positionV>
            <wp:extent cx="4854575" cy="2731770"/>
            <wp:effectExtent l="0" t="5397" r="0" b="0"/>
            <wp:wrapTight wrapText="bothSides">
              <wp:wrapPolygon edited="0">
                <wp:start x="-24" y="21557"/>
                <wp:lineTo x="21505" y="21557"/>
                <wp:lineTo x="21505" y="168"/>
                <wp:lineTo x="-24" y="168"/>
                <wp:lineTo x="-24" y="21557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457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5671"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-872490</wp:posOffset>
            </wp:positionH>
            <wp:positionV relativeFrom="paragraph">
              <wp:posOffset>3841750</wp:posOffset>
            </wp:positionV>
            <wp:extent cx="4443095" cy="2500630"/>
            <wp:effectExtent l="0" t="317" r="0" b="0"/>
            <wp:wrapTight wrapText="bothSides">
              <wp:wrapPolygon edited="0">
                <wp:start x="-2" y="21597"/>
                <wp:lineTo x="21484" y="21597"/>
                <wp:lineTo x="21484" y="206"/>
                <wp:lineTo x="-2" y="206"/>
                <wp:lineTo x="-2" y="21597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309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E2C">
        <w:rPr>
          <w:sz w:val="24"/>
          <w:szCs w:val="24"/>
        </w:rPr>
        <w:t xml:space="preserve">V lese týmy plnily jednodušší i složitější, zábavné i vážné úkoly. Hledaly například malé semenáčky, u nichž odhadovaly jejich stáří. Pozorovaly, kolik stromů je v lese vykáceno (kolik je zde pařezů) a přemýšlely nad důvody jejich pokácení. U vybraného pařezu počítaly letokruhy – stáří pokáceného stromu. Odhadovaly, kterých stromů je kolem Přílepské skály více, zda listnatých, či jehličnatých. Porovnávaly (zakreslovaly a popisovaly) stavbu větviček různých jehličnatých stromů a podle listů se snažily vypátrat název stromů listnatých. Poslední aktivita na Přílepské skále byla zřejmě nejtěžší. </w:t>
      </w:r>
      <w:r>
        <w:rPr>
          <w:sz w:val="24"/>
          <w:szCs w:val="24"/>
        </w:rPr>
        <w:t>Děti se měly absolutně ztišit a vnímat les všemi smysly (jak les voní, jak „promlouvá“, jak je cítit pohmatem apod.).</w:t>
      </w:r>
    </w:p>
    <w:p w:rsidR="001C2D10" w:rsidRDefault="001C2D10" w:rsidP="00CA5671">
      <w:pPr>
        <w:rPr>
          <w:sz w:val="24"/>
          <w:szCs w:val="24"/>
        </w:rPr>
      </w:pPr>
    </w:p>
    <w:p w:rsidR="001C2D10" w:rsidRDefault="001C2D10" w:rsidP="00CA5671">
      <w:pPr>
        <w:rPr>
          <w:sz w:val="24"/>
          <w:szCs w:val="24"/>
        </w:rPr>
      </w:pPr>
    </w:p>
    <w:p w:rsidR="001C2D10" w:rsidRDefault="001C2D10" w:rsidP="00CA5671">
      <w:pPr>
        <w:rPr>
          <w:sz w:val="24"/>
          <w:szCs w:val="24"/>
        </w:rPr>
      </w:pPr>
    </w:p>
    <w:p w:rsidR="001C2D10" w:rsidRDefault="001C2D10" w:rsidP="00CA5671">
      <w:pPr>
        <w:rPr>
          <w:sz w:val="24"/>
          <w:szCs w:val="24"/>
        </w:rPr>
      </w:pPr>
    </w:p>
    <w:p w:rsidR="001C2D10" w:rsidRDefault="001C2D10" w:rsidP="00CA5671">
      <w:pPr>
        <w:rPr>
          <w:sz w:val="24"/>
          <w:szCs w:val="24"/>
        </w:rPr>
      </w:pPr>
    </w:p>
    <w:p w:rsidR="001C2D10" w:rsidRDefault="001C2D10" w:rsidP="00CA5671">
      <w:pPr>
        <w:rPr>
          <w:sz w:val="24"/>
          <w:szCs w:val="24"/>
        </w:rPr>
      </w:pPr>
    </w:p>
    <w:p w:rsidR="001C2D10" w:rsidRDefault="001C2D10" w:rsidP="00CA5671">
      <w:pPr>
        <w:rPr>
          <w:sz w:val="24"/>
          <w:szCs w:val="24"/>
        </w:rPr>
      </w:pPr>
    </w:p>
    <w:p w:rsidR="001C2D10" w:rsidRDefault="001C2D10" w:rsidP="00CA5671">
      <w:pPr>
        <w:rPr>
          <w:sz w:val="24"/>
          <w:szCs w:val="24"/>
        </w:rPr>
      </w:pPr>
    </w:p>
    <w:p w:rsidR="001C2D10" w:rsidRDefault="001C2D10" w:rsidP="00CA5671">
      <w:pPr>
        <w:rPr>
          <w:sz w:val="24"/>
          <w:szCs w:val="24"/>
        </w:rPr>
      </w:pPr>
      <w:r>
        <w:rPr>
          <w:sz w:val="24"/>
          <w:szCs w:val="24"/>
        </w:rPr>
        <w:t xml:space="preserve">Na pozorování v přírodě jsme další den navázali badatelskou výukou ve třídě, kdy si děti pomocí pokusů a mikroskopování ověřovali, zda mají stromy cévy, listy „ústa“ pro dýchání a kůra různé vrstvy. </w:t>
      </w:r>
    </w:p>
    <w:p w:rsidR="001C2D10" w:rsidRDefault="001C2D10" w:rsidP="00CA5671">
      <w:pPr>
        <w:rPr>
          <w:sz w:val="24"/>
          <w:szCs w:val="24"/>
        </w:rPr>
      </w:pPr>
    </w:p>
    <w:p w:rsidR="001C2D10" w:rsidRDefault="001C2D10" w:rsidP="00CA5671">
      <w:pPr>
        <w:rPr>
          <w:sz w:val="24"/>
          <w:szCs w:val="24"/>
        </w:rPr>
      </w:pPr>
    </w:p>
    <w:p w:rsidR="001C2D10" w:rsidRDefault="001C2D10" w:rsidP="00CA5671">
      <w:pPr>
        <w:rPr>
          <w:sz w:val="24"/>
          <w:szCs w:val="24"/>
        </w:rPr>
      </w:pPr>
      <w:r w:rsidRPr="00CA5671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5100955</wp:posOffset>
            </wp:positionV>
            <wp:extent cx="563880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527" y="21473"/>
                <wp:lineTo x="2152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7"/>
                    <a:stretch/>
                  </pic:blipFill>
                  <pic:spPr bwMode="auto">
                    <a:xfrm>
                      <a:off x="0" y="0"/>
                      <a:ext cx="5638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A5671"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1945640</wp:posOffset>
            </wp:positionH>
            <wp:positionV relativeFrom="paragraph">
              <wp:posOffset>1066800</wp:posOffset>
            </wp:positionV>
            <wp:extent cx="4848225" cy="2728595"/>
            <wp:effectExtent l="0" t="6985" r="2540" b="2540"/>
            <wp:wrapTight wrapText="bothSides">
              <wp:wrapPolygon edited="0">
                <wp:start x="-31" y="21545"/>
                <wp:lineTo x="21526" y="21545"/>
                <wp:lineTo x="21526" y="131"/>
                <wp:lineTo x="-31" y="131"/>
                <wp:lineTo x="-31" y="21545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822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5671"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1028700</wp:posOffset>
            </wp:positionV>
            <wp:extent cx="4822825" cy="2769235"/>
            <wp:effectExtent l="0" t="1905" r="0" b="0"/>
            <wp:wrapTight wrapText="bothSides">
              <wp:wrapPolygon edited="0">
                <wp:start x="-9" y="21585"/>
                <wp:lineTo x="21492" y="21585"/>
                <wp:lineTo x="21492" y="188"/>
                <wp:lineTo x="-9" y="188"/>
                <wp:lineTo x="-9" y="21585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282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671" w:rsidRPr="001C2D10" w:rsidRDefault="001C2D10" w:rsidP="001C2D10">
      <w:pPr>
        <w:jc w:val="right"/>
        <w:rPr>
          <w:sz w:val="24"/>
          <w:szCs w:val="24"/>
        </w:rPr>
      </w:pPr>
      <w:r>
        <w:rPr>
          <w:sz w:val="24"/>
          <w:szCs w:val="24"/>
        </w:rPr>
        <w:t>Mgr. Vlaďka Gregorková Vicjanová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DiS</w:t>
      </w:r>
      <w:proofErr w:type="spellEnd"/>
      <w:r>
        <w:rPr>
          <w:sz w:val="24"/>
          <w:szCs w:val="24"/>
        </w:rPr>
        <w:t>.</w:t>
      </w:r>
      <w:bookmarkStart w:id="0" w:name="_GoBack"/>
      <w:bookmarkEnd w:id="0"/>
    </w:p>
    <w:sectPr w:rsidR="00CA5671" w:rsidRPr="001C2D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671"/>
    <w:rsid w:val="001C2D10"/>
    <w:rsid w:val="003C38B9"/>
    <w:rsid w:val="006D6E2C"/>
    <w:rsid w:val="00CA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73CD6"/>
  <w15:chartTrackingRefBased/>
  <w15:docId w15:val="{3E4B5D4A-659C-44C0-BAD8-1C2B18E05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C2D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2D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194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Vladimíra Gregorková</dc:creator>
  <cp:keywords/>
  <dc:description/>
  <cp:lastModifiedBy>Vladimíra Gregorková</cp:lastModifiedBy>
  <cp:revision>1</cp:revision>
  <cp:lastPrinted>2025-05-14T09:31:00Z</cp:lastPrinted>
  <dcterms:created xsi:type="dcterms:W3CDTF">2025-05-14T09:01:00Z</dcterms:created>
  <dcterms:modified xsi:type="dcterms:W3CDTF">2025-05-14T09:32:00Z</dcterms:modified>
</cp:coreProperties>
</file>