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066" w:rsidRPr="007F5D0D" w:rsidRDefault="007F5D0D" w:rsidP="007F5D0D">
      <w:pPr>
        <w:jc w:val="center"/>
        <w:rPr>
          <w:b/>
          <w:sz w:val="24"/>
          <w:szCs w:val="24"/>
        </w:rPr>
      </w:pPr>
      <w:r w:rsidRPr="007F5D0D">
        <w:rPr>
          <w:b/>
          <w:sz w:val="24"/>
          <w:szCs w:val="24"/>
        </w:rPr>
        <w:t>Učíme se vitamíny</w:t>
      </w:r>
    </w:p>
    <w:p w:rsidR="007F5D0D" w:rsidRDefault="001D3572" w:rsidP="007F5D0D">
      <w:pPr>
        <w:jc w:val="center"/>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1885950</wp:posOffset>
            </wp:positionH>
            <wp:positionV relativeFrom="paragraph">
              <wp:posOffset>292100</wp:posOffset>
            </wp:positionV>
            <wp:extent cx="5019675" cy="2818765"/>
            <wp:effectExtent l="0" t="0" r="9525" b="635"/>
            <wp:wrapTight wrapText="bothSides">
              <wp:wrapPolygon edited="0">
                <wp:start x="0" y="0"/>
                <wp:lineTo x="0" y="21459"/>
                <wp:lineTo x="21559" y="21459"/>
                <wp:lineTo x="21559"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9675" cy="2818765"/>
                    </a:xfrm>
                    <a:prstGeom prst="rect">
                      <a:avLst/>
                    </a:prstGeom>
                    <a:noFill/>
                    <a:ln>
                      <a:noFill/>
                    </a:ln>
                  </pic:spPr>
                </pic:pic>
              </a:graphicData>
            </a:graphic>
          </wp:anchor>
        </w:drawing>
      </w:r>
      <w:r w:rsidR="007F5D0D">
        <w:rPr>
          <w:sz w:val="24"/>
          <w:szCs w:val="24"/>
        </w:rPr>
        <w:t>(Tematická výuka</w:t>
      </w:r>
      <w:r>
        <w:rPr>
          <w:sz w:val="24"/>
          <w:szCs w:val="24"/>
        </w:rPr>
        <w:t>, 24. května 2024</w:t>
      </w:r>
      <w:r w:rsidR="007F5D0D">
        <w:rPr>
          <w:sz w:val="24"/>
          <w:szCs w:val="24"/>
        </w:rPr>
        <w:t>)</w:t>
      </w:r>
    </w:p>
    <w:p w:rsidR="007F5D0D" w:rsidRPr="00AA4066" w:rsidRDefault="007F5D0D" w:rsidP="007F5D0D">
      <w:pPr>
        <w:rPr>
          <w:sz w:val="24"/>
          <w:szCs w:val="24"/>
        </w:rPr>
      </w:pPr>
    </w:p>
    <w:p w:rsidR="007F5D0D" w:rsidRDefault="001D3572" w:rsidP="007F5D0D">
      <w:pPr>
        <w:rPr>
          <w:sz w:val="24"/>
          <w:szCs w:val="24"/>
        </w:rPr>
      </w:pPr>
      <w:r>
        <w:rPr>
          <w:noProof/>
        </w:rPr>
        <w:drawing>
          <wp:anchor distT="0" distB="0" distL="114300" distR="114300" simplePos="0" relativeHeight="251669504" behindDoc="1" locked="0" layoutInCell="1" allowOverlap="1">
            <wp:simplePos x="0" y="0"/>
            <wp:positionH relativeFrom="column">
              <wp:posOffset>-957580</wp:posOffset>
            </wp:positionH>
            <wp:positionV relativeFrom="paragraph">
              <wp:posOffset>2022475</wp:posOffset>
            </wp:positionV>
            <wp:extent cx="3810000" cy="2446020"/>
            <wp:effectExtent l="0" t="3810" r="0" b="0"/>
            <wp:wrapTight wrapText="bothSides">
              <wp:wrapPolygon edited="0">
                <wp:start x="-22" y="21566"/>
                <wp:lineTo x="21470" y="21566"/>
                <wp:lineTo x="21470" y="202"/>
                <wp:lineTo x="-22" y="202"/>
                <wp:lineTo x="-22" y="21566"/>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2381"/>
                    <a:stretch/>
                  </pic:blipFill>
                  <pic:spPr bwMode="auto">
                    <a:xfrm rot="5400000">
                      <a:off x="0" y="0"/>
                      <a:ext cx="3810000"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5D0D">
        <w:rPr>
          <w:sz w:val="24"/>
          <w:szCs w:val="24"/>
        </w:rPr>
        <w:t xml:space="preserve">Sklízení ředkviček, které jsme si v březnu zaseli. </w:t>
      </w:r>
      <w:r>
        <w:rPr>
          <w:sz w:val="24"/>
          <w:szCs w:val="24"/>
        </w:rPr>
        <w:t>Některé jsme s chutí snědli a n</w:t>
      </w:r>
      <w:r w:rsidR="007F5D0D">
        <w:rPr>
          <w:sz w:val="24"/>
          <w:szCs w:val="24"/>
        </w:rPr>
        <w:t>ěkolik ředkviček jsme si nechali na následné pozorování.</w:t>
      </w:r>
    </w:p>
    <w:p w:rsidR="007F5D0D" w:rsidRDefault="001D3572" w:rsidP="007F5D0D">
      <w:pPr>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4896485</wp:posOffset>
            </wp:positionH>
            <wp:positionV relativeFrom="paragraph">
              <wp:posOffset>1894205</wp:posOffset>
            </wp:positionV>
            <wp:extent cx="1950085" cy="1754505"/>
            <wp:effectExtent l="2540" t="0" r="0" b="0"/>
            <wp:wrapTight wrapText="bothSides">
              <wp:wrapPolygon edited="0">
                <wp:start x="28" y="21631"/>
                <wp:lineTo x="21340" y="21631"/>
                <wp:lineTo x="21340" y="289"/>
                <wp:lineTo x="28" y="289"/>
                <wp:lineTo x="28" y="21631"/>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57" t="24732" r="36452"/>
                    <a:stretch/>
                  </pic:blipFill>
                  <pic:spPr bwMode="auto">
                    <a:xfrm rot="5400000">
                      <a:off x="0" y="0"/>
                      <a:ext cx="1950085" cy="1754505"/>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Z krátkého populárně naučného</w:t>
      </w:r>
      <w:r w:rsidR="007F5D0D">
        <w:rPr>
          <w:sz w:val="24"/>
          <w:szCs w:val="24"/>
        </w:rPr>
        <w:t xml:space="preserve"> textu získali žáci základní informace o ředkvičce (odkud pochází, co potřebují ke správnému pěstování, druhy ředkviček apod.). Pomocí matematických rébusů a slovních úloh zjistili, jaké vitamíny ředkvička obsahuje, jaké jsou její účinky na lidské zdraví. Zjišťovali objem připravených ředkviček výpočtem slovní úlohy. Svůj výsledek si poté ověřili pokusem (vkládání ředkviček do kádinky s vodou). Počítali obvod záhonku, </w:t>
      </w:r>
      <w:r>
        <w:rPr>
          <w:sz w:val="24"/>
          <w:szCs w:val="24"/>
        </w:rPr>
        <w:t>na kterém se ředkvičky pěstují.</w:t>
      </w:r>
    </w:p>
    <w:p w:rsidR="007F5D0D" w:rsidRDefault="001D3572" w:rsidP="007F5D0D">
      <w:pPr>
        <w:rPr>
          <w:sz w:val="24"/>
          <w:szCs w:val="24"/>
        </w:rPr>
      </w:pPr>
      <w:r>
        <w:rPr>
          <w:sz w:val="24"/>
          <w:szCs w:val="24"/>
        </w:rPr>
        <w:t>Následně</w:t>
      </w:r>
      <w:r w:rsidR="007F5D0D">
        <w:rPr>
          <w:sz w:val="24"/>
          <w:szCs w:val="24"/>
        </w:rPr>
        <w:t xml:space="preserve"> se žáci sezn</w:t>
      </w:r>
      <w:r>
        <w:rPr>
          <w:sz w:val="24"/>
          <w:szCs w:val="24"/>
        </w:rPr>
        <w:t>ámili</w:t>
      </w:r>
      <w:r w:rsidR="007F5D0D">
        <w:rPr>
          <w:sz w:val="24"/>
          <w:szCs w:val="24"/>
        </w:rPr>
        <w:t xml:space="preserve"> s bylinkou z naší školní zahrady – meduňkou. Pozorně naslouchají čtenému textu – odpovídají na otázky. Doplňují do krátkého naučného textu i/y a následně ho přepisují do sešitu. Určují slovní druhy, vyhledávají podstatná jména a slovesa a určují mluvnické kategorie.</w:t>
      </w:r>
    </w:p>
    <w:p w:rsidR="007F5D0D" w:rsidRDefault="001D3572" w:rsidP="007F5D0D">
      <w:pPr>
        <w:rPr>
          <w:sz w:val="24"/>
          <w:szCs w:val="24"/>
        </w:rPr>
      </w:pPr>
      <w:r>
        <w:rPr>
          <w:noProof/>
        </w:rPr>
        <w:drawing>
          <wp:anchor distT="0" distB="0" distL="114300" distR="114300" simplePos="0" relativeHeight="251670528" behindDoc="1" locked="0" layoutInCell="1" allowOverlap="1">
            <wp:simplePos x="0" y="0"/>
            <wp:positionH relativeFrom="column">
              <wp:posOffset>2878239</wp:posOffset>
            </wp:positionH>
            <wp:positionV relativeFrom="paragraph">
              <wp:posOffset>813435</wp:posOffset>
            </wp:positionV>
            <wp:extent cx="3843871" cy="2162175"/>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543" cy="2164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Pozorováním bylinky se pokusili o</w:t>
      </w:r>
      <w:r w:rsidR="007F5D0D">
        <w:rPr>
          <w:sz w:val="24"/>
          <w:szCs w:val="24"/>
        </w:rPr>
        <w:t xml:space="preserve"> její co nejpřesnější popis. Žáci si všíma</w:t>
      </w:r>
      <w:r>
        <w:rPr>
          <w:sz w:val="24"/>
          <w:szCs w:val="24"/>
        </w:rPr>
        <w:t>li</w:t>
      </w:r>
      <w:r w:rsidR="007F5D0D">
        <w:rPr>
          <w:sz w:val="24"/>
          <w:szCs w:val="24"/>
        </w:rPr>
        <w:t xml:space="preserve"> tvaru listů a stonku, popis</w:t>
      </w:r>
      <w:r>
        <w:rPr>
          <w:sz w:val="24"/>
          <w:szCs w:val="24"/>
        </w:rPr>
        <w:t>ovali</w:t>
      </w:r>
      <w:r w:rsidR="007F5D0D">
        <w:rPr>
          <w:sz w:val="24"/>
          <w:szCs w:val="24"/>
        </w:rPr>
        <w:t xml:space="preserve"> vůni a chuť (meduňkový čaj). Poté vypracov</w:t>
      </w:r>
      <w:r>
        <w:rPr>
          <w:sz w:val="24"/>
          <w:szCs w:val="24"/>
        </w:rPr>
        <w:t>ali</w:t>
      </w:r>
      <w:r w:rsidR="007F5D0D">
        <w:rPr>
          <w:sz w:val="24"/>
          <w:szCs w:val="24"/>
        </w:rPr>
        <w:t xml:space="preserve"> bylinkovou kartu s jednou rostlinkou meduňky.</w:t>
      </w:r>
      <w:r>
        <w:rPr>
          <w:sz w:val="24"/>
          <w:szCs w:val="24"/>
        </w:rPr>
        <w:t xml:space="preserve"> V závěru školního dne vytvořili technikou podobnou </w:t>
      </w:r>
      <w:proofErr w:type="spellStart"/>
      <w:r>
        <w:rPr>
          <w:sz w:val="24"/>
          <w:szCs w:val="24"/>
        </w:rPr>
        <w:t>linoritu</w:t>
      </w:r>
      <w:proofErr w:type="spellEnd"/>
      <w:r>
        <w:rPr>
          <w:sz w:val="24"/>
          <w:szCs w:val="24"/>
        </w:rPr>
        <w:t xml:space="preserve"> otisk hrnečku na bylinkový čaj.</w:t>
      </w:r>
      <w:r w:rsidR="007F5D0D">
        <w:rPr>
          <w:sz w:val="24"/>
          <w:szCs w:val="24"/>
        </w:rPr>
        <w:t xml:space="preserve"> Pod natištěný hrneček píší o jaký čaj se jedná (např. heřmánkový) a </w:t>
      </w:r>
      <w:r>
        <w:rPr>
          <w:sz w:val="24"/>
          <w:szCs w:val="24"/>
        </w:rPr>
        <w:t>jeho vliv na zdraví.</w:t>
      </w:r>
    </w:p>
    <w:p w:rsidR="00AA4066" w:rsidRDefault="00AA4066" w:rsidP="00AA4066">
      <w:pPr>
        <w:tabs>
          <w:tab w:val="left" w:pos="4560"/>
        </w:tabs>
        <w:rPr>
          <w:sz w:val="24"/>
          <w:szCs w:val="24"/>
        </w:rPr>
      </w:pPr>
    </w:p>
    <w:p w:rsidR="00AA4066" w:rsidRDefault="00AA4066" w:rsidP="00AA4066">
      <w:pPr>
        <w:tabs>
          <w:tab w:val="left" w:pos="4560"/>
        </w:tabs>
        <w:rPr>
          <w:sz w:val="24"/>
          <w:szCs w:val="24"/>
        </w:rPr>
      </w:pPr>
    </w:p>
    <w:p w:rsidR="00AA4066" w:rsidRDefault="00AA4066" w:rsidP="00AA4066">
      <w:pPr>
        <w:tabs>
          <w:tab w:val="left" w:pos="4560"/>
        </w:tabs>
        <w:rPr>
          <w:sz w:val="24"/>
          <w:szCs w:val="24"/>
        </w:rPr>
      </w:pPr>
    </w:p>
    <w:p w:rsidR="00AA4066" w:rsidRDefault="00AA4066" w:rsidP="00AA4066">
      <w:pPr>
        <w:tabs>
          <w:tab w:val="left" w:pos="4560"/>
        </w:tabs>
        <w:rPr>
          <w:sz w:val="24"/>
          <w:szCs w:val="24"/>
        </w:rPr>
      </w:pPr>
    </w:p>
    <w:p w:rsidR="00AA4066" w:rsidRDefault="00AA4066" w:rsidP="00AA4066">
      <w:pPr>
        <w:tabs>
          <w:tab w:val="left" w:pos="4560"/>
        </w:tabs>
        <w:rPr>
          <w:sz w:val="24"/>
          <w:szCs w:val="24"/>
        </w:rPr>
      </w:pPr>
    </w:p>
    <w:p w:rsidR="00AA4066" w:rsidRDefault="00AA4066" w:rsidP="00AA4066">
      <w:pPr>
        <w:tabs>
          <w:tab w:val="left" w:pos="4560"/>
        </w:tabs>
        <w:rPr>
          <w:sz w:val="24"/>
          <w:szCs w:val="24"/>
        </w:rPr>
      </w:pPr>
      <w:bookmarkStart w:id="0" w:name="_GoBack"/>
      <w:bookmarkEnd w:id="0"/>
    </w:p>
    <w:p w:rsidR="00AA4066" w:rsidRDefault="00AA4066" w:rsidP="00AA4066">
      <w:pPr>
        <w:tabs>
          <w:tab w:val="left" w:pos="4560"/>
        </w:tabs>
        <w:rPr>
          <w:sz w:val="24"/>
          <w:szCs w:val="24"/>
        </w:rPr>
      </w:pPr>
    </w:p>
    <w:p w:rsidR="00AA4066" w:rsidRDefault="00AA4066" w:rsidP="00AA4066">
      <w:pPr>
        <w:tabs>
          <w:tab w:val="left" w:pos="4560"/>
        </w:tabs>
        <w:rPr>
          <w:sz w:val="24"/>
          <w:szCs w:val="24"/>
        </w:rPr>
      </w:pPr>
    </w:p>
    <w:p w:rsidR="00AA4066" w:rsidRPr="00AA4066" w:rsidRDefault="00AA4066" w:rsidP="00AA4066">
      <w:pPr>
        <w:tabs>
          <w:tab w:val="left" w:pos="4560"/>
        </w:tabs>
        <w:rPr>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Default="00AA4066" w:rsidP="00AA4066">
      <w:pPr>
        <w:rPr>
          <w:b/>
          <w:sz w:val="24"/>
          <w:szCs w:val="24"/>
        </w:rPr>
      </w:pPr>
    </w:p>
    <w:p w:rsidR="00AA4066" w:rsidRPr="00AA4066" w:rsidRDefault="00AA4066" w:rsidP="00AA4066">
      <w:pPr>
        <w:rPr>
          <w:b/>
          <w:sz w:val="24"/>
          <w:szCs w:val="24"/>
        </w:rPr>
      </w:pPr>
      <w:r>
        <w:rPr>
          <w:b/>
          <w:noProof/>
          <w:sz w:val="24"/>
          <w:szCs w:val="24"/>
        </w:rPr>
        <w:drawing>
          <wp:anchor distT="0" distB="0" distL="114300" distR="114300" simplePos="0" relativeHeight="251664384" behindDoc="1" locked="0" layoutInCell="1" allowOverlap="1">
            <wp:simplePos x="0" y="0"/>
            <wp:positionH relativeFrom="column">
              <wp:posOffset>1400175</wp:posOffset>
            </wp:positionH>
            <wp:positionV relativeFrom="paragraph">
              <wp:posOffset>5313045</wp:posOffset>
            </wp:positionV>
            <wp:extent cx="5753100" cy="32385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r>
        <w:rPr>
          <w:b/>
          <w:noProof/>
          <w:sz w:val="24"/>
          <w:szCs w:val="24"/>
        </w:rPr>
        <w:drawing>
          <wp:anchor distT="0" distB="0" distL="114300" distR="114300" simplePos="0" relativeHeight="251665408" behindDoc="1" locked="0" layoutInCell="1" allowOverlap="1">
            <wp:simplePos x="0" y="0"/>
            <wp:positionH relativeFrom="column">
              <wp:posOffset>-638175</wp:posOffset>
            </wp:positionH>
            <wp:positionV relativeFrom="paragraph">
              <wp:posOffset>5189220</wp:posOffset>
            </wp:positionV>
            <wp:extent cx="5753100" cy="32385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sectPr w:rsidR="00AA4066" w:rsidRPr="00AA4066" w:rsidSect="00AA40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C6579"/>
    <w:multiLevelType w:val="hybridMultilevel"/>
    <w:tmpl w:val="2226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66"/>
    <w:rsid w:val="001D3572"/>
    <w:rsid w:val="002534C4"/>
    <w:rsid w:val="007F5D0D"/>
    <w:rsid w:val="00AA40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07DB"/>
  <w15:chartTrackingRefBased/>
  <w15:docId w15:val="{6C321B52-89F5-4775-AAA6-A576487C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5D0D"/>
    <w:pPr>
      <w:ind w:left="720"/>
      <w:contextualSpacing/>
    </w:pPr>
  </w:style>
  <w:style w:type="paragraph" w:styleId="Textbubliny">
    <w:name w:val="Balloon Text"/>
    <w:basedOn w:val="Normln"/>
    <w:link w:val="TextbublinyChar"/>
    <w:uiPriority w:val="99"/>
    <w:semiHidden/>
    <w:unhideWhenUsed/>
    <w:rsid w:val="002534C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534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200</Words>
  <Characters>1185</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Vladimíra Gregorková</dc:creator>
  <cp:keywords/>
  <dc:description/>
  <cp:lastModifiedBy>Vladimíra Gregorková</cp:lastModifiedBy>
  <cp:revision>2</cp:revision>
  <cp:lastPrinted>2024-06-11T04:12:00Z</cp:lastPrinted>
  <dcterms:created xsi:type="dcterms:W3CDTF">2024-06-11T04:23:00Z</dcterms:created>
  <dcterms:modified xsi:type="dcterms:W3CDTF">2024-06-11T04:23:00Z</dcterms:modified>
</cp:coreProperties>
</file>