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C" w:rsidRPr="00613FDC" w:rsidRDefault="00613FDC" w:rsidP="00613FDC">
      <w:pPr>
        <w:spacing w:after="0" w:line="288" w:lineRule="atLeast"/>
        <w:outlineLvl w:val="0"/>
        <w:rPr>
          <w:rFonts w:ascii="Amatic SC" w:eastAsia="Times New Roman" w:hAnsi="Amatic SC" w:cs="Times New Roman"/>
          <w:b/>
          <w:bCs/>
          <w:caps/>
          <w:color w:val="111111"/>
          <w:kern w:val="36"/>
          <w:sz w:val="45"/>
          <w:szCs w:val="45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11111"/>
          <w:kern w:val="36"/>
          <w:sz w:val="45"/>
          <w:szCs w:val="45"/>
          <w:lang w:eastAsia="cs-CZ"/>
        </w:rPr>
        <w:t>LOGOPEDIE – KDY, KAM, CO S SEBOU? (A DALŠÍ ČASTÉ OTÁZKY.)</w:t>
      </w:r>
    </w:p>
    <w:p w:rsidR="00613FDC" w:rsidRPr="00613FDC" w:rsidRDefault="00613FDC" w:rsidP="00613FDC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noProof/>
          <w:color w:val="111111"/>
          <w:sz w:val="24"/>
          <w:szCs w:val="24"/>
          <w:lang w:eastAsia="cs-CZ"/>
        </w:rPr>
        <w:drawing>
          <wp:inline distT="0" distB="0" distL="0" distR="0" wp14:anchorId="3B31C611" wp14:editId="705522F9">
            <wp:extent cx="6400800" cy="3358836"/>
            <wp:effectExtent l="0" t="0" r="0" b="0"/>
            <wp:docPr id="1" name="obrázek 6" descr="https://predskolniporadna.cz/wp-content/uploads/2020/03/logopedie-970x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edskolniporadna.cz/wp-content/uploads/2020/03/logopedie-970x5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97" cy="336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C" w:rsidRPr="00613FDC" w:rsidRDefault="00613FDC" w:rsidP="00613FDC">
      <w:pPr>
        <w:spacing w:after="0" w:line="270" w:lineRule="atLeast"/>
        <w:rPr>
          <w:rFonts w:ascii="Georgia" w:eastAsia="Times New Roman" w:hAnsi="Georgia" w:cs="Times New Roman"/>
          <w:color w:val="999999"/>
          <w:sz w:val="20"/>
          <w:szCs w:val="20"/>
          <w:lang w:eastAsia="cs-CZ"/>
        </w:rPr>
      </w:pPr>
      <w:proofErr w:type="gramStart"/>
      <w:r w:rsidRPr="00613FDC">
        <w:rPr>
          <w:rFonts w:ascii="Georgia" w:eastAsia="Times New Roman" w:hAnsi="Georgia" w:cs="Times New Roman"/>
          <w:color w:val="999999"/>
          <w:sz w:val="20"/>
          <w:szCs w:val="20"/>
          <w:bdr w:val="none" w:sz="0" w:space="0" w:color="auto" w:frame="1"/>
          <w:lang w:eastAsia="cs-CZ"/>
        </w:rPr>
        <w:t>7.3</w:t>
      </w:r>
      <w:proofErr w:type="gramEnd"/>
      <w:r w:rsidRPr="00613FDC">
        <w:rPr>
          <w:rFonts w:ascii="Georgia" w:eastAsia="Times New Roman" w:hAnsi="Georgia" w:cs="Times New Roman"/>
          <w:color w:val="999999"/>
          <w:sz w:val="20"/>
          <w:szCs w:val="20"/>
          <w:bdr w:val="none" w:sz="0" w:space="0" w:color="auto" w:frame="1"/>
          <w:lang w:eastAsia="cs-CZ"/>
        </w:rPr>
        <w:t>. 2019</w:t>
      </w:r>
      <w:hyperlink r:id="rId6" w:history="1">
        <w:r w:rsidRPr="00613FDC">
          <w:rPr>
            <w:rFonts w:ascii="Georgia" w:eastAsia="Times New Roman" w:hAnsi="Georgia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Marcela Zajícová</w:t>
        </w:r>
      </w:hyperlink>
      <w:r w:rsidRPr="00613FDC">
        <w:rPr>
          <w:rFonts w:ascii="Georgia" w:eastAsia="Times New Roman" w:hAnsi="Georgia" w:cs="Times New Roman"/>
          <w:color w:val="999999"/>
          <w:sz w:val="20"/>
          <w:szCs w:val="20"/>
          <w:bdr w:val="none" w:sz="0" w:space="0" w:color="auto" w:frame="1"/>
          <w:lang w:eastAsia="cs-CZ"/>
        </w:rPr>
        <w:t>10686x</w:t>
      </w:r>
      <w:hyperlink r:id="rId7" w:anchor="respond" w:history="1">
        <w:r w:rsidRPr="00613FDC">
          <w:rPr>
            <w:rFonts w:ascii="Georgia" w:eastAsia="Times New Roman" w:hAnsi="Georgia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0 Komentářů</w:t>
        </w:r>
      </w:hyperlink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Velké téma rodičů malých předškoláků je bezesporu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logopedie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Toto téma patří mezi nejčastější rozhovory rodičů s paní učitelkou mateřské školy. Rodiče se často zajímají,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zda je nutné jít na logopedii, kam vůbec mají jít, kam mají zavolat a objednat se a co si vzít s sebou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V následujícím článku shrnu základní informace a odpovím na nejčastější otázky.</w:t>
      </w:r>
    </w:p>
    <w:p w:rsidR="00613FDC" w:rsidRP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noProof/>
          <w:color w:val="179EDC"/>
          <w:sz w:val="45"/>
          <w:szCs w:val="45"/>
          <w:bdr w:val="none" w:sz="0" w:space="0" w:color="auto" w:frame="1"/>
          <w:lang w:eastAsia="cs-CZ"/>
        </w:rPr>
        <w:drawing>
          <wp:inline distT="0" distB="0" distL="0" distR="0" wp14:anchorId="7F884ADF" wp14:editId="54DB894A">
            <wp:extent cx="1889760" cy="1584960"/>
            <wp:effectExtent l="0" t="0" r="0" b="0"/>
            <wp:docPr id="2" name="obrázek 7" descr="https://predskolniporadna.cz/wp-content/uploads/2019/03/holka-mluv%C3%AD-300x2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edskolniporadna.cz/wp-content/uploads/2019/03/holka-mluv%C3%AD-300x2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hyperlink r:id="rId10" w:anchor="kdy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Kdy začít uvažovat o návštěvě logopedie?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</w:r>
      <w:hyperlink r:id="rId11" w:anchor="kam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Kam jít na logopedii?</w:t>
        </w:r>
      </w:hyperlink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hyperlink r:id="rId12" w:anchor="klini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Klinický logoped</w:t>
        </w:r>
      </w:hyperlink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hyperlink r:id="rId13" w:anchor="dalsi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Další možnosti</w:t>
        </w:r>
      </w:hyperlink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hyperlink r:id="rId14" w:anchor="pred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Co musím zařídit před návštěvou logopedie?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</w:r>
      <w:hyperlink r:id="rId15" w:anchor="sebou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Co mám vzít s sebou?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</w:r>
      <w:hyperlink r:id="rId16" w:anchor="volno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Uvolní mě z práce?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</w:r>
      <w:hyperlink r:id="rId17" w:anchor="koliklogo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Kolik to vše bude stát?</w:t>
        </w:r>
      </w:hyperlink>
    </w:p>
    <w:p w:rsidR="00613FDC" w:rsidRDefault="00613FDC" w:rsidP="00613FDC">
      <w:pPr>
        <w:spacing w:after="0" w:line="240" w:lineRule="auto"/>
        <w:ind w:left="-12"/>
        <w:outlineLvl w:val="1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1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  <w:lastRenderedPageBreak/>
        <w:t>KDY ZAČÍT O NÁVŠTĚVĚ LOGOPEDIE UVAŽOVAT?</w:t>
      </w:r>
    </w:p>
    <w:p w:rsidR="00613FDC" w:rsidRP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  <w:t>1. VŽDY, POKUD MÁTE SEBEMENŠÍ POCHYBNOST O VÝVOJI ŘEČI SVÉHO DÍTĚTE: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→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t>ve třech letech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pokud Vaše dítě:</w:t>
      </w:r>
    </w:p>
    <w:p w:rsidR="00613FDC" w:rsidRPr="00613FDC" w:rsidRDefault="00613FDC" w:rsidP="00613FDC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nemluví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nebo používá maximálně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dvouslovné věty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</w:t>
      </w:r>
    </w:p>
    <w:p w:rsidR="00613FDC" w:rsidRPr="00613FDC" w:rsidRDefault="00613FDC" w:rsidP="00613FDC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neumí vyslovovat samohlásky (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A, E, I, O, U)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hlásky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T, D, N, F, V, P, B, M, H, J, K, G, 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souhlásky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OU, AU,</w:t>
      </w:r>
    </w:p>
    <w:p w:rsidR="00613FDC" w:rsidRPr="00613FDC" w:rsidRDefault="00613FDC" w:rsidP="00613FDC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má velice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chudou slovní zásobu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(několik desítek slov),</w:t>
      </w:r>
    </w:p>
    <w:p w:rsidR="00613FDC" w:rsidRPr="00613FDC" w:rsidRDefault="00613FDC" w:rsidP="00613FDC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Vám nerozumí.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→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t>ve čtyřech letech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pokud Vaše dítě:</w:t>
      </w:r>
    </w:p>
    <w:p w:rsidR="00613FDC" w:rsidRPr="00613FDC" w:rsidRDefault="00613FDC" w:rsidP="00613FDC">
      <w:pPr>
        <w:numPr>
          <w:ilvl w:val="0"/>
          <w:numId w:val="2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mluví, ale téměř nikdo (kromě nejbližších) mu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nerozumí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</w:t>
      </w:r>
    </w:p>
    <w:p w:rsidR="00613FDC" w:rsidRPr="00613FDC" w:rsidRDefault="00613FDC" w:rsidP="00613FDC">
      <w:pPr>
        <w:numPr>
          <w:ilvl w:val="0"/>
          <w:numId w:val="2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používá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nesprávný slovosled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(“máma čaj pije ne”),</w:t>
      </w:r>
    </w:p>
    <w:p w:rsidR="00613FDC" w:rsidRPr="00613FDC" w:rsidRDefault="00613FDC" w:rsidP="00613FDC">
      <w:pPr>
        <w:numPr>
          <w:ilvl w:val="0"/>
          <w:numId w:val="2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nepoužívá předložky, skloňuje s chybami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(“pojedeme obchod”),</w:t>
      </w:r>
    </w:p>
    <w:p w:rsidR="00613FDC" w:rsidRPr="00613FDC" w:rsidRDefault="00613FDC" w:rsidP="00613FDC">
      <w:pPr>
        <w:numPr>
          <w:ilvl w:val="0"/>
          <w:numId w:val="2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málo a obtížně se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vyjadřuje,</w:t>
      </w:r>
    </w:p>
    <w:p w:rsidR="00613FDC" w:rsidRPr="00613FDC" w:rsidRDefault="00613FDC" w:rsidP="00613FDC">
      <w:pPr>
        <w:numPr>
          <w:ilvl w:val="0"/>
          <w:numId w:val="2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nerozumí řeči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Návštěvu logopeda neodkládejte, pokud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 nevyslovuje správně L a neměkčí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 (nepoužívá hlásky Ď, Ť, Ň, </w:t>
      </w:r>
      <w:proofErr w:type="spellStart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Bě</w:t>
      </w:r>
      <w:proofErr w:type="spellEnd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, </w:t>
      </w:r>
      <w:proofErr w:type="spellStart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Pě</w:t>
      </w:r>
      <w:proofErr w:type="spellEnd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Mě…), dále pokud jakékoli hlásky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vyslovuje nesprávně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(tzv. “šlape si na jazyk“, ráčkuje) nebo se zadrhává.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→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t>ve čtyřech až pěti letech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pokud dítě:</w:t>
      </w:r>
    </w:p>
    <w:p w:rsidR="00613FDC" w:rsidRPr="00613FDC" w:rsidRDefault="00613FDC" w:rsidP="00613FDC">
      <w:pPr>
        <w:numPr>
          <w:ilvl w:val="0"/>
          <w:numId w:val="3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neměkčí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</w:t>
      </w:r>
    </w:p>
    <w:p w:rsidR="00613FDC" w:rsidRPr="00613FDC" w:rsidRDefault="00613FDC" w:rsidP="00613FDC">
      <w:pPr>
        <w:numPr>
          <w:ilvl w:val="0"/>
          <w:numId w:val="3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nevyslovuje L, R, Č, Š, Ž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nebo je vyslovuje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nesprávně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→</w:t>
      </w:r>
      <w:r w:rsidRPr="00613FDC">
        <w:rPr>
          <w:rFonts w:ascii="Georgia" w:eastAsia="Times New Roman" w:hAnsi="Georgia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t> v pěti letech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pokud dítě stále:</w:t>
      </w:r>
    </w:p>
    <w:p w:rsidR="00613FDC" w:rsidRPr="00613FDC" w:rsidRDefault="00613FDC" w:rsidP="00613FDC">
      <w:pPr>
        <w:numPr>
          <w:ilvl w:val="0"/>
          <w:numId w:val="4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nevyslovuje nebo vyslovuje chybně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sykavky (S, C, Z) a hlásky R, Ř,</w:t>
      </w:r>
    </w:p>
    <w:p w:rsidR="00613FDC" w:rsidRPr="00613FDC" w:rsidRDefault="00613FDC" w:rsidP="00613FDC">
      <w:pPr>
        <w:numPr>
          <w:ilvl w:val="0"/>
          <w:numId w:val="4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má chudou slovní zásobu, často se nemůže vyjádřit, protože mu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“chybí” slova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→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 S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t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ě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vou logopeda neot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lejte v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žá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dn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é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 v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ě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ku, pokud d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t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ě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 za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č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ne pou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ží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vat ur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č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it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é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 hl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sky, ale</w:t>
      </w:r>
      <w:r w:rsidRPr="00613FDC">
        <w:rPr>
          <w:rFonts w:ascii="Georgia" w:eastAsia="Times New Roman" w:hAnsi="Georgia" w:cs="Georgia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nesprávným způsobem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(strká jazyk mezi zuby, ráčkuje) nebo pokud dítě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zadrhává.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 ideálním případě by dítě nemělo mít logopedické problémy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před nástupem do základní školy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 </w:t>
      </w:r>
      <w:r w:rsidRPr="00613FD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(</w:t>
      </w:r>
      <w:hyperlink r:id="rId18" w:history="1">
        <w:r w:rsidRPr="00613FDC">
          <w:rPr>
            <w:rFonts w:ascii="Georgia" w:eastAsia="Times New Roman" w:hAnsi="Georgia" w:cs="Times New Roman"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Z předškoláka školákem v pohodě a s úsměvem.</w:t>
        </w:r>
      </w:hyperlink>
      <w:r w:rsidRPr="00613FD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)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Uvedený výčet berte jako orientační! Nastínit přesně vývoj řeči není předmětem tohoto článku.</w:t>
      </w:r>
    </w:p>
    <w:p w:rsid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</w:pPr>
    </w:p>
    <w:p w:rsid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</w:pPr>
    </w:p>
    <w:p w:rsid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  <w:lastRenderedPageBreak/>
        <w:t>2. VŽDY, POKUD VÁM NÁVŠTĚVU LOGOPEDA DOPORUČÍ DĚTSKÝ LÉKAŘ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Dětský lékař při preventivní prohlídce sleduje i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vývoj řeči dítěte.</w:t>
      </w:r>
    </w:p>
    <w:p w:rsid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  <w:t>3. VŽDY, POKUD VÁM NÁVŠTĚVU LOGOPEDA DOPORUČÍ PANÍ UČITELKA Z MATEŘSKÉ ŠKOLY.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noProof/>
          <w:color w:val="179EDC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2AAD3EE8" wp14:editId="58184077">
            <wp:extent cx="2865120" cy="1905000"/>
            <wp:effectExtent l="0" t="0" r="0" b="0"/>
            <wp:docPr id="3" name="obrázek 8" descr="https://predskolniporadna.cz/wp-content/uploads/2019/03/pismena-300x2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edskolniporadna.cz/wp-content/uploads/2019/03/pismena-300x2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Logoped fundovaně posoudí, zda je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pravidelná návštěva nutná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Může se stát, že Vás logoped uklidní, doporučí, jak s dítětem pracovat, co a jak procvičovat, aby vývoj řeči probíhal co možná nejlépe. A třeba si Vás znovu pozve až za půl roku.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Může se však také stát, že logopedická terapie bude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nutná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bude probíhat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intenzivněji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Default="00613FDC" w:rsidP="00613FDC">
      <w:pPr>
        <w:spacing w:after="0" w:line="240" w:lineRule="auto"/>
        <w:ind w:left="-12"/>
        <w:outlineLvl w:val="1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1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kern w:val="36"/>
          <w:sz w:val="45"/>
          <w:szCs w:val="45"/>
          <w:bdr w:val="none" w:sz="0" w:space="0" w:color="auto" w:frame="1"/>
          <w:lang w:eastAsia="cs-CZ"/>
        </w:rPr>
        <w:t>KAM NA LOGOPEDII?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noProof/>
          <w:color w:val="111111"/>
          <w:sz w:val="24"/>
          <w:szCs w:val="24"/>
          <w:lang w:eastAsia="cs-CZ"/>
        </w:rPr>
        <w:drawing>
          <wp:inline distT="0" distB="0" distL="0" distR="0" wp14:anchorId="5353015A" wp14:editId="36ED73BD">
            <wp:extent cx="3322320" cy="1874520"/>
            <wp:effectExtent l="0" t="0" r="0" b="0"/>
            <wp:docPr id="4" name="obrázek 9" descr="https://predskolniporadna.cz/wp-content/uploads/2019/03/p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edskolniporadna.cz/wp-content/uploads/2019/03/pus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C" w:rsidRDefault="00613FDC" w:rsidP="00613FDC">
      <w:pPr>
        <w:spacing w:after="0" w:line="240" w:lineRule="auto"/>
        <w:ind w:left="-12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t>KLINICKÁ LOGOPEDIE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Nejčastěji se rodiče obrací na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klinické logopedy.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Pracují ve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 zdravotnických zařízeních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nebo mají své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soukromé ambulance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S výběrem konkrétního klinického logopeda vám pomůže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 </w:t>
      </w:r>
      <w:hyperlink r:id="rId22" w:tgtFrame="_blank" w:history="1">
        <w:r w:rsidRPr="00613FDC">
          <w:rPr>
            <w:rFonts w:ascii="Georgia" w:eastAsia="Times New Roman" w:hAnsi="Georgia" w:cs="Times New Roman"/>
            <w:b/>
            <w:b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mapa logopedických pracovišť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Do hledáčku zadáte své město a v mapě se Vám zobrazí nejbližší ambulance klinických logopedů.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lastRenderedPageBreak/>
        <w:t>Také můžete použít </w:t>
      </w:r>
      <w:hyperlink r:id="rId23" w:tgtFrame="_blank" w:history="1">
        <w:r w:rsidRPr="00613FDC">
          <w:rPr>
            <w:rFonts w:ascii="Georgia" w:eastAsia="Times New Roman" w:hAnsi="Georgia" w:cs="Times New Roman"/>
            <w:b/>
            <w:b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vyhledávání podle krajů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Vzdálenost od místa bydliště určitě není jediným kritériem. Ptejte se kamarádek, paní učitelek v mateřské škole, kterého logopeda by vám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doporučili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Každému dítěti i rodiči vyhovuje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 jiný přístup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snažte se získat co nejvíce informací předem.</w:t>
      </w:r>
    </w:p>
    <w:p w:rsidR="00613FDC" w:rsidRPr="00613FDC" w:rsidRDefault="00613FDC" w:rsidP="00613FDC">
      <w:pPr>
        <w:spacing w:line="432" w:lineRule="atLeast"/>
        <w:jc w:val="center"/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cs-CZ"/>
        </w:rPr>
        <w:t>POZOR! Ordinace klinických logopedů praskají ve švech, objednací doba bývá až tři měsíce. Může se Vám také stát, že si vyberete logopeda, která má stop stav a nové klienty nepřijímá.</w:t>
      </w:r>
    </w:p>
    <w:p w:rsid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t>KOLIK TO BUDE STÁT?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Pokud má váš klinický logoped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smlouvu s vaší zdravotní pojišťovnou,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budete mít veškerou péči zdarma (placenou ze zdravotního pojištění). Ujistěte se předem, zda vaše pojišťovna s konkrétním logopedem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spolupracuje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jeho služby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proplácí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t>CO MUSÍM ZAŘÍDIT PŘED NÁVŠTĚVOU KLINICKÉ LOGOPEDIE?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Na klinickou logopedii budete potřebovat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doporučení (žádanku) od dětského lékaře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Vaše první návštěva tedy nepovede k logopedovi, ale k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pediatrovi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 žádankou a kartičkou pojišťovny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můžete směle vyrazit ke klinické logopedce.</w:t>
      </w:r>
    </w:p>
    <w:p w:rsid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t>CO S SEBOU NA LOGOPEDII?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S sebou si vezmete, jak už jsem psala výše,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kartičku zdravotní pojišťovny dítěte, žádanku od pediatra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vřele doporučuji si vzít tzv.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“deníček děťátka”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do kterého jste si zapisovali první krůčky, první slova, atp.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Logoped bude zjišťovat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anamnézu dítěte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(jak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zdravotní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– například komplikace při porodu, zdravotní stav dítěte, které mohou mít vliv na vývoj řeči,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osobní i rodinnou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– zda dítě žije v úplně rodině, například traumatický rozvod rodičů může mít vliv na vývoj řeči dítěte).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Pokud takový deníček nemáte, zkuste před návštěvou logopeda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zavzpomínat na základní milníky ve vývoji dítěte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(kdy začalo chodit, mluvit atp.).</w:t>
      </w:r>
    </w:p>
    <w:p w:rsid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ind w:left="-12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t>S DCEROU JDU KE KLINICKÉ LOGOPEDCE. UVOLNÍ MĚ Z PRÁCE?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Ano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 </w:t>
      </w:r>
      <w:hyperlink r:id="rId24" w:tgtFrame="_blank" w:history="1">
        <w:r w:rsidRPr="00613FDC">
          <w:rPr>
            <w:rFonts w:ascii="Georgia" w:eastAsia="Times New Roman" w:hAnsi="Georgia" w:cs="Times New Roman"/>
            <w:b/>
            <w:b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Pracovní volno s náhradou mzdy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(platu) k doprovodu dítěte do zdravotnického zařízení (ordinace klinického logopeda je zdravotnickým zařízením) k vyšetření se poskytne jen jednomu z rodinných příslušníků, nebylo-li možno úkony provést mimo pracovní dobu.</w:t>
      </w:r>
    </w:p>
    <w:p w:rsidR="00613FDC" w:rsidRPr="00613FDC" w:rsidRDefault="00613FDC" w:rsidP="00613FDC">
      <w:pPr>
        <w:spacing w:after="0" w:line="240" w:lineRule="auto"/>
        <w:ind w:left="-12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bdr w:val="none" w:sz="0" w:space="0" w:color="auto" w:frame="1"/>
          <w:lang w:eastAsia="cs-CZ"/>
        </w:rPr>
        <w:lastRenderedPageBreak/>
        <w:t>DALŠÍ POSKYTOVATELÉ LOGOPEDIE JSOU:</w:t>
      </w:r>
    </w:p>
    <w:p w:rsid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  <w:t>“SOUKROMÝ” LOGOPED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 poslední době se velice často setkávám i se “soukromými” logopedy, kteří poskytují své služby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na základě živnostenského oprávnění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 Služby jsou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placené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(cena se pohybuje přibližně od 400kč/hodinu a různí se v jednotlivých krajích). I v tomto případě platí – ptejte se předem ostatních rodičů na zkušenosti.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K soukromému logopedovi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nepotřebujete žádanku od pediatra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  <w:t>ŠKOLNÍ LOGOPEDI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Pokud máte to štěstí a </w:t>
      </w:r>
      <w:proofErr w:type="gramStart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ve</w:t>
      </w:r>
      <w:proofErr w:type="gramEnd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 Vaší </w:t>
      </w:r>
      <w:proofErr w:type="gramStart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škol(c)e pracuje</w:t>
      </w:r>
      <w:proofErr w:type="gramEnd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školní logoped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můžete bez problému využít i jeho služeb. Mateřských škol se svými školními logopedy je bohužel jako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šafránu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  <w:t>LOGOPEDIČTÍ ASISTENTI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Logopedičtí asistenti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pracují i v mateřských školách.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Neprovádějí nápravu řeči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(neučí děti, jak správně vyslovit R atp.). Zaměřují se například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na rozvoj slovní zásoby, jazykového citu, procvičují motoriku mluvidel atp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Jednoduše řečeno vedou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prevenci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(předcházení poruchám ve vývoji řeči) například formou kroužku pro děti.</w:t>
      </w:r>
    </w:p>
    <w:p w:rsid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38"/>
          <w:szCs w:val="38"/>
          <w:bdr w:val="none" w:sz="0" w:space="0" w:color="auto" w:frame="1"/>
          <w:lang w:eastAsia="cs-CZ"/>
        </w:rPr>
        <w:t>SPECIÁLNĚ PEDAGOGICKÉ CENTRUM LOGOPEDICKÉ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Pokud má Vaše dítě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závažnější logopedickou diagnózu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(v poslední době se v mateřských školách setkávám zejména s diagnózou vývojová dysfázie) a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zároveň dochází do mateřské školy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je vhodné se s paní učitelkou (ředitelkou) dohodnout na tzv.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podpůrných opatřeních pro dítě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Bude zapotřebí, abyste navštívili tzv.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Speciálně pedagogické centrum logopedické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(jedná se o školské poradenské zařízení), které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mateřské škole doporučí různá opatření, jak podpořit vývoj řeči dítěte,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poskytuje mateřské škole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metodickou pomoc,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doporučuje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asistenta pedagoga,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hodiny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pedagogické intervence či speciálně pedagogické péče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(mateřská škola má pak prostor se dítěti individuálně věnovat).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Speciálně pedagogické centrum vám také může doporučit docházku do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logopedické mateřské školy (třídy)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ve kterých s dětmi po celý den pracují logopedové a péče je tak intenzivnější.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Kontakt na nejbližší Speciálně pedagogické centrum vám poskytne vaše mateřská škola.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Zaměstnavatel vám k doprovodu dítěte do Speciálně pedagogického centra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poskytne pracovní volno, ale </w:t>
      </w:r>
      <w:hyperlink r:id="rId25" w:tgtFrame="_blank" w:history="1">
        <w:r w:rsidRPr="00613FDC">
          <w:rPr>
            <w:rFonts w:ascii="Georgia" w:eastAsia="Times New Roman" w:hAnsi="Georgia" w:cs="Times New Roman"/>
            <w:b/>
            <w:b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bez náhrady mzdy (platu)</w:t>
        </w:r>
      </w:hyperlink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613FDC" w:rsidRPr="00613FDC" w:rsidRDefault="00613FDC" w:rsidP="00613FDC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noProof/>
          <w:color w:val="179EDC"/>
          <w:sz w:val="24"/>
          <w:szCs w:val="24"/>
          <w:bdr w:val="none" w:sz="0" w:space="0" w:color="auto" w:frame="1"/>
          <w:lang w:eastAsia="cs-CZ"/>
        </w:rPr>
        <w:lastRenderedPageBreak/>
        <w:drawing>
          <wp:inline distT="0" distB="0" distL="0" distR="0" wp14:anchorId="3267C6F1" wp14:editId="7A37DEC2">
            <wp:extent cx="2865120" cy="1905000"/>
            <wp:effectExtent l="0" t="0" r="0" b="0"/>
            <wp:docPr id="5" name="obrázek 10" descr="https://predskolniporadna.cz/wp-content/uploads/2019/03/dite-300x200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dskolniporadna.cz/wp-content/uploads/2019/03/dite-300x200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</w:pPr>
    </w:p>
    <w:p w:rsidR="00613FDC" w:rsidRPr="00613FDC" w:rsidRDefault="00613FDC" w:rsidP="00613FDC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bookmarkStart w:id="0" w:name="_GoBack"/>
      <w:bookmarkEnd w:id="0"/>
      <w:r w:rsidRPr="00613FDC">
        <w:rPr>
          <w:rFonts w:ascii="Amatic SC" w:eastAsia="Times New Roman" w:hAnsi="Amatic SC" w:cs="Times New Roman"/>
          <w:b/>
          <w:bCs/>
          <w:caps/>
          <w:color w:val="3366FF"/>
          <w:sz w:val="45"/>
          <w:szCs w:val="45"/>
          <w:bdr w:val="none" w:sz="0" w:space="0" w:color="auto" w:frame="1"/>
          <w:lang w:eastAsia="cs-CZ"/>
        </w:rPr>
        <w:t>ZÁVĚREM:</w:t>
      </w:r>
    </w:p>
    <w:p w:rsidR="00613FDC" w:rsidRPr="00613FDC" w:rsidRDefault="00613FDC" w:rsidP="00613FDC">
      <w:pPr>
        <w:spacing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Pro některé rodiče se návštěva logopedie může stát strašákem. Není </w:t>
      </w:r>
      <w:proofErr w:type="gramStart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se však</w:t>
      </w:r>
      <w:proofErr w:type="gramEnd"/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 xml:space="preserve"> čeho obávat. Je však dobré si uvědomit, že nestačí s dítětem jednou za 14 dní dojít na konzultaci k logopedovi, ale že veškerá </w:t>
      </w:r>
      <w:r w:rsidRPr="00613FDC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“práce” padá na bedra dítěte a rodičů</w:t>
      </w:r>
      <w:r w:rsidRPr="00613FDC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je nutné se dennodenně po chvilkách logopedii věnovat.</w:t>
      </w:r>
    </w:p>
    <w:p w:rsidR="007B15BA" w:rsidRDefault="007B15BA"/>
    <w:sectPr w:rsidR="007B15BA" w:rsidSect="00613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tic S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747"/>
    <w:multiLevelType w:val="multilevel"/>
    <w:tmpl w:val="B4B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AD2"/>
    <w:multiLevelType w:val="multilevel"/>
    <w:tmpl w:val="22DE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67948"/>
    <w:multiLevelType w:val="multilevel"/>
    <w:tmpl w:val="28E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076EB"/>
    <w:multiLevelType w:val="multilevel"/>
    <w:tmpl w:val="B8B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DC"/>
    <w:rsid w:val="00613FDC"/>
    <w:rsid w:val="007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84A0"/>
  <w15:chartTrackingRefBased/>
  <w15:docId w15:val="{42D9C0CC-8F83-4E46-9A30-E4B651E3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25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03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6" w:color="auto"/>
                <w:bottom w:val="single" w:sz="6" w:space="15" w:color="EEEEEE"/>
                <w:right w:val="none" w:sz="0" w:space="6" w:color="auto"/>
              </w:divBdr>
            </w:div>
          </w:divsChild>
        </w:div>
        <w:div w:id="78658003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824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8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4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517943">
                  <w:blockQuote w:val="1"/>
                  <w:marLeft w:val="0"/>
                  <w:marRight w:val="0"/>
                  <w:marTop w:val="72"/>
                  <w:marBottom w:val="5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7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9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dskolniporadna.cz/wp-content/uploads/2019/03/holka-mluv%C3%AD.jpg" TargetMode="External"/><Relationship Id="rId13" Type="http://schemas.openxmlformats.org/officeDocument/2006/relationships/hyperlink" Target="https://predskolniporadna.cz/logopedie-kdy-kam-co-s-sebou-a-dalsi-caste-otazky/" TargetMode="External"/><Relationship Id="rId18" Type="http://schemas.openxmlformats.org/officeDocument/2006/relationships/hyperlink" Target="https://predskolniporadna.cz/pro-vas-a-vase-deti/kdy-je-spravny-cas-nastoupit-do-zakladni-skoly/" TargetMode="External"/><Relationship Id="rId26" Type="http://schemas.openxmlformats.org/officeDocument/2006/relationships/hyperlink" Target="https://predskolniporadna.cz/wp-content/uploads/2019/03/dite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predskolniporadna.cz/logopedie-kdy-kam-co-s-sebou-a-dalsi-caste-otazky/" TargetMode="External"/><Relationship Id="rId12" Type="http://schemas.openxmlformats.org/officeDocument/2006/relationships/hyperlink" Target="https://predskolniporadna.cz/logopedie-kdy-kam-co-s-sebou-a-dalsi-caste-otazky/" TargetMode="External"/><Relationship Id="rId17" Type="http://schemas.openxmlformats.org/officeDocument/2006/relationships/hyperlink" Target="https://predskolniporadna.cz/logopedie-kdy-kam-co-s-sebou-a-dalsi-caste-otazky/" TargetMode="External"/><Relationship Id="rId25" Type="http://schemas.openxmlformats.org/officeDocument/2006/relationships/hyperlink" Target="https://www.zakonyprolidi.cz/cs/2006-5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dskolniporadna.cz/logopedie-kdy-kam-co-s-sebou-a-dalsi-caste-otazky/" TargetMode="Externa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edskolniporadna.cz/author/maculdaseznam-cz/" TargetMode="External"/><Relationship Id="rId11" Type="http://schemas.openxmlformats.org/officeDocument/2006/relationships/hyperlink" Target="https://predskolniporadna.cz/logopedie-kdy-kam-co-s-sebou-a-dalsi-caste-otazky/" TargetMode="External"/><Relationship Id="rId24" Type="http://schemas.openxmlformats.org/officeDocument/2006/relationships/hyperlink" Target="https://www.zakonyprolidi.cz/cs/2006-59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edskolniporadna.cz/logopedie-kdy-kam-co-s-sebou-a-dalsi-caste-otazky/" TargetMode="External"/><Relationship Id="rId23" Type="http://schemas.openxmlformats.org/officeDocument/2006/relationships/hyperlink" Target="http://www.klinickalogopedie.cz/index.php?pg=verejnost--adresar-logopedickych-pracovi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edskolniporadna.cz/logopedie-kdy-kam-co-s-sebou-a-dalsi-caste-otazky/" TargetMode="External"/><Relationship Id="rId19" Type="http://schemas.openxmlformats.org/officeDocument/2006/relationships/hyperlink" Target="https://predskolniporadna.cz/wp-content/uploads/2019/03/pismen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redskolniporadna.cz/logopedie-kdy-kam-co-s-sebou-a-dalsi-caste-otazky/" TargetMode="External"/><Relationship Id="rId22" Type="http://schemas.openxmlformats.org/officeDocument/2006/relationships/hyperlink" Target="http://www.klinickalogopedie.cz/index.php?pg=verejnost--mapa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1294</Words>
  <Characters>7641</Characters>
  <Application>Microsoft Office Word</Application>
  <DocSecurity>0</DocSecurity>
  <Lines>63</Lines>
  <Paragraphs>17</Paragraphs>
  <ScaleCrop>false</ScaleCrop>
  <Company>HP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Tvrzová</dc:creator>
  <cp:keywords/>
  <dc:description/>
  <cp:lastModifiedBy>Tvrzová</cp:lastModifiedBy>
  <cp:revision>2</cp:revision>
  <dcterms:created xsi:type="dcterms:W3CDTF">2022-02-15T16:44:00Z</dcterms:created>
  <dcterms:modified xsi:type="dcterms:W3CDTF">2022-02-15T16:47:00Z</dcterms:modified>
</cp:coreProperties>
</file>